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A" w:rsidRPr="006D2C1A" w:rsidRDefault="006D2C1A" w:rsidP="006D2C1A">
      <w:pPr>
        <w:spacing w:after="0" w:line="240" w:lineRule="auto"/>
        <w:jc w:val="center"/>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9"/>
          <w:szCs w:val="29"/>
        </w:rPr>
        <w:t>Product Spec Sheet - Remarketing</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73763"/>
          <w:sz w:val="23"/>
          <w:szCs w:val="23"/>
        </w:rPr>
        <w:t>Howdy! Below is the outline of all the elements we are putting together for the Product Ownership / Product Development initiative. This was created with dummy text to provide a guideline, so just replace the necessary (the non-bold and non-red) elements with the information you put together on your assigned product.</w:t>
      </w: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 xml:space="preserve">Product: </w:t>
      </w:r>
      <w:r w:rsidRPr="006D2C1A">
        <w:rPr>
          <w:rFonts w:ascii="Calibri" w:eastAsia="Times New Roman" w:hAnsi="Calibri" w:cs="Calibri"/>
          <w:color w:val="000000"/>
          <w:sz w:val="23"/>
          <w:szCs w:val="23"/>
        </w:rPr>
        <w:t>Remarketing</w:t>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Falls Under Parent Category:</w:t>
      </w:r>
      <w:r w:rsidRPr="006D2C1A">
        <w:rPr>
          <w:rFonts w:ascii="Calibri" w:eastAsia="Times New Roman" w:hAnsi="Calibri" w:cs="Calibri"/>
          <w:color w:val="000000"/>
          <w:sz w:val="23"/>
          <w:szCs w:val="23"/>
        </w:rPr>
        <w:t xml:space="preserve"> Paid Search (SEM</w:t>
      </w:r>
      <w:proofErr w:type="gramStart"/>
      <w:r w:rsidRPr="006D2C1A">
        <w:rPr>
          <w:rFonts w:ascii="Calibri" w:eastAsia="Times New Roman" w:hAnsi="Calibri" w:cs="Calibri"/>
          <w:color w:val="000000"/>
          <w:sz w:val="23"/>
          <w:szCs w:val="23"/>
        </w:rPr>
        <w:t>)</w:t>
      </w:r>
      <w:proofErr w:type="gramEnd"/>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Owner:</w:t>
      </w:r>
      <w:r w:rsidRPr="006D2C1A">
        <w:rPr>
          <w:rFonts w:ascii="Calibri" w:eastAsia="Times New Roman" w:hAnsi="Calibri" w:cs="Calibri"/>
          <w:color w:val="000000"/>
          <w:sz w:val="23"/>
          <w:szCs w:val="23"/>
        </w:rPr>
        <w:t xml:space="preserve"> Robyn </w:t>
      </w:r>
      <w:proofErr w:type="spellStart"/>
      <w:r w:rsidRPr="006D2C1A">
        <w:rPr>
          <w:rFonts w:ascii="Calibri" w:eastAsia="Times New Roman" w:hAnsi="Calibri" w:cs="Calibri"/>
          <w:color w:val="000000"/>
          <w:sz w:val="23"/>
          <w:szCs w:val="23"/>
        </w:rPr>
        <w:t>McCleary</w:t>
      </w:r>
      <w:proofErr w:type="spellEnd"/>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 xml:space="preserve">Executive Steward: </w:t>
      </w:r>
      <w:r w:rsidRPr="006D2C1A">
        <w:rPr>
          <w:rFonts w:ascii="Calibri" w:eastAsia="Times New Roman" w:hAnsi="Calibri" w:cs="Calibri"/>
          <w:color w:val="000000"/>
          <w:sz w:val="23"/>
          <w:szCs w:val="23"/>
        </w:rPr>
        <w:t>Dan Golden</w:t>
      </w:r>
      <w:r w:rsidRPr="006D2C1A">
        <w:rPr>
          <w:rFonts w:ascii="Times New Roman" w:eastAsia="Times New Roman" w:hAnsi="Times New Roman" w:cs="Times New Roman"/>
          <w:color w:val="000000"/>
          <w:sz w:val="27"/>
          <w:szCs w:val="27"/>
        </w:rPr>
        <w:br/>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25"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Product Messaging/Definition</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1.) Product Owner to reach out to Natalie to provide current messaging or lack of, along with needs.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2.) Product Owner builds out and send</w:t>
      </w:r>
      <w:bookmarkStart w:id="0" w:name="_GoBack"/>
      <w:bookmarkEnd w:id="0"/>
      <w:r w:rsidRPr="006D2C1A">
        <w:rPr>
          <w:rFonts w:ascii="Calibri" w:eastAsia="Times New Roman" w:hAnsi="Calibri" w:cs="Calibri"/>
          <w:color w:val="CC4125"/>
          <w:sz w:val="18"/>
          <w:szCs w:val="18"/>
        </w:rPr>
        <w:t>s back to Natalie/Jeannine for Review.</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 Include summary of service and relevant data points to support sales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 xml:space="preserve">3.) Natalie/Jeannine </w:t>
      </w:r>
      <w:proofErr w:type="gramStart"/>
      <w:r w:rsidRPr="006D2C1A">
        <w:rPr>
          <w:rFonts w:ascii="Calibri" w:eastAsia="Times New Roman" w:hAnsi="Calibri" w:cs="Calibri"/>
          <w:color w:val="CC4125"/>
          <w:sz w:val="18"/>
          <w:szCs w:val="18"/>
        </w:rPr>
        <w:t>decide</w:t>
      </w:r>
      <w:proofErr w:type="gramEnd"/>
      <w:r w:rsidRPr="006D2C1A">
        <w:rPr>
          <w:rFonts w:ascii="Calibri" w:eastAsia="Times New Roman" w:hAnsi="Calibri" w:cs="Calibri"/>
          <w:color w:val="CC4125"/>
          <w:sz w:val="18"/>
          <w:szCs w:val="18"/>
        </w:rPr>
        <w:t xml:space="preserve"> on final proposal messaging.</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4.) Product Owner specifies text below.</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With product ABC, BFO is able to offer you access to the </w:t>
      </w:r>
      <w:proofErr w:type="spellStart"/>
      <w:r w:rsidRPr="006D2C1A">
        <w:rPr>
          <w:rFonts w:ascii="Calibri" w:eastAsia="Times New Roman" w:hAnsi="Calibri" w:cs="Calibri"/>
          <w:color w:val="000000"/>
          <w:sz w:val="23"/>
          <w:szCs w:val="23"/>
        </w:rPr>
        <w:t>interwebz</w:t>
      </w:r>
      <w:proofErr w:type="spellEnd"/>
      <w:r w:rsidRPr="006D2C1A">
        <w:rPr>
          <w:rFonts w:ascii="Calibri" w:eastAsia="Times New Roman" w:hAnsi="Calibri" w:cs="Calibri"/>
          <w:color w:val="000000"/>
          <w:sz w:val="23"/>
          <w:szCs w:val="23"/>
        </w:rPr>
        <w:t>. We know the Google and we know that one guy who manages Bing. He gets pretty excited whenever someone uses that engine. You should use product ABC because we’re awesome at this whole internet thing.</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26"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Content Fodder</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1.) Product owner develops list of POVs, Article, and Whitepaper topics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proofErr w:type="spellStart"/>
      <w:r w:rsidRPr="006D2C1A">
        <w:rPr>
          <w:rFonts w:ascii="Calibri" w:eastAsia="Times New Roman" w:hAnsi="Calibri" w:cs="Calibri"/>
          <w:b/>
          <w:bCs/>
          <w:i/>
          <w:iCs/>
          <w:color w:val="000000"/>
          <w:sz w:val="23"/>
          <w:szCs w:val="23"/>
        </w:rPr>
        <w:t>Dropbox</w:t>
      </w:r>
      <w:proofErr w:type="spellEnd"/>
      <w:r w:rsidRPr="006D2C1A">
        <w:rPr>
          <w:rFonts w:ascii="Calibri" w:eastAsia="Times New Roman" w:hAnsi="Calibri" w:cs="Calibri"/>
          <w:b/>
          <w:bCs/>
          <w:i/>
          <w:iCs/>
          <w:color w:val="000000"/>
          <w:sz w:val="23"/>
          <w:szCs w:val="23"/>
        </w:rPr>
        <w:t xml:space="preserve"> Links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hyperlink r:id="rId5"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hyperlink r:id="rId6"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Topic List (with links when available)</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ABC’s impact on XYZ</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Should I be doing ABC for my company?</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Google’s research on ABC for 2013 - </w:t>
      </w:r>
      <w:hyperlink r:id="rId7" w:history="1">
        <w:r w:rsidRPr="006D2C1A">
          <w:rPr>
            <w:rFonts w:ascii="Calibri" w:eastAsia="Times New Roman" w:hAnsi="Calibri" w:cs="Calibri"/>
            <w:color w:val="1155CC"/>
            <w:sz w:val="23"/>
            <w:szCs w:val="23"/>
            <w:u w:val="single"/>
          </w:rPr>
          <w:t>http://kjaksdjfkjjajfda</w:t>
        </w:r>
      </w:hyperlink>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27"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lastRenderedPageBreak/>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Product/Industry Snapshots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 xml:space="preserve">1.) Product Owner compiles research and current/relevant data (articles/polls/etc.) </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2.) Provides to Heather/Jackie to link to on BFO Social (</w:t>
      </w:r>
      <w:proofErr w:type="spellStart"/>
      <w:r w:rsidRPr="006D2C1A">
        <w:rPr>
          <w:rFonts w:ascii="Calibri" w:eastAsia="Times New Roman" w:hAnsi="Calibri" w:cs="Calibri"/>
          <w:color w:val="CC4125"/>
          <w:sz w:val="18"/>
          <w:szCs w:val="18"/>
        </w:rPr>
        <w:t>fb</w:t>
      </w:r>
      <w:proofErr w:type="spellEnd"/>
      <w:r w:rsidRPr="006D2C1A">
        <w:rPr>
          <w:rFonts w:ascii="Calibri" w:eastAsia="Times New Roman" w:hAnsi="Calibri" w:cs="Calibri"/>
          <w:color w:val="CC4125"/>
          <w:sz w:val="18"/>
          <w:szCs w:val="18"/>
        </w:rPr>
        <w:t>/twitter/g+ etc.)</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proofErr w:type="spellStart"/>
      <w:r w:rsidRPr="006D2C1A">
        <w:rPr>
          <w:rFonts w:ascii="Calibri" w:eastAsia="Times New Roman" w:hAnsi="Calibri" w:cs="Calibri"/>
          <w:b/>
          <w:bCs/>
          <w:i/>
          <w:iCs/>
          <w:color w:val="000000"/>
          <w:sz w:val="23"/>
          <w:szCs w:val="23"/>
        </w:rPr>
        <w:t>Dropbox</w:t>
      </w:r>
      <w:proofErr w:type="spellEnd"/>
      <w:r w:rsidRPr="006D2C1A">
        <w:rPr>
          <w:rFonts w:ascii="Calibri" w:eastAsia="Times New Roman" w:hAnsi="Calibri" w:cs="Calibri"/>
          <w:b/>
          <w:bCs/>
          <w:i/>
          <w:iCs/>
          <w:color w:val="000000"/>
          <w:sz w:val="23"/>
          <w:szCs w:val="23"/>
        </w:rPr>
        <w:t xml:space="preserve"> Links: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hyperlink r:id="rId8"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Online Links: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hyperlink r:id="rId9"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hyperlink r:id="rId10"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hyperlink r:id="rId11"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28"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SOW</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 xml:space="preserve">1.) Product Owner to review (pricing, etc.) schedule sections on current SOWs. </w:t>
      </w:r>
      <w:proofErr w:type="gramStart"/>
      <w:r w:rsidRPr="006D2C1A">
        <w:rPr>
          <w:rFonts w:ascii="Calibri" w:eastAsia="Times New Roman" w:hAnsi="Calibri" w:cs="Calibri"/>
          <w:color w:val="CC4125"/>
          <w:sz w:val="18"/>
          <w:szCs w:val="18"/>
        </w:rPr>
        <w:t>and</w:t>
      </w:r>
      <w:proofErr w:type="gramEnd"/>
      <w:r w:rsidRPr="006D2C1A">
        <w:rPr>
          <w:rFonts w:ascii="Calibri" w:eastAsia="Times New Roman" w:hAnsi="Calibri" w:cs="Calibri"/>
          <w:color w:val="CC4125"/>
          <w:sz w:val="18"/>
          <w:szCs w:val="18"/>
        </w:rPr>
        <w:t xml:space="preserve"> standardize contract details.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2) Clarify Billing Schedule</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3.) Review with Exec Steward/Natalie and finalize text.</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Arial" w:eastAsia="Times New Roman" w:hAnsi="Arial" w:cs="Arial"/>
          <w:b/>
          <w:bCs/>
          <w:color w:val="00AEEF"/>
          <w:sz w:val="29"/>
          <w:szCs w:val="29"/>
        </w:rPr>
        <w:t>Schedule A: Description of Services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mbria" w:eastAsia="Times New Roman" w:hAnsi="Cambria" w:cs="Times New Roman"/>
          <w:b/>
          <w:bCs/>
          <w:color w:val="00AEEF"/>
          <w:sz w:val="23"/>
          <w:szCs w:val="23"/>
        </w:rPr>
        <w:t>ABC Management</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Our ABC solutions are structured and customized to fit the unique footprint of your business. Paid Search strategy is an ongoing process, so we will evaluate and modify your campaign as needed to improve performance over time. As new opportunities arise, we may recommend additional paid search strategies over the course of the campaign.</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mbria" w:eastAsia="Times New Roman" w:hAnsi="Cambria" w:cs="Times New Roman"/>
          <w:b/>
          <w:bCs/>
          <w:i/>
          <w:iCs/>
          <w:color w:val="E36C0A"/>
          <w:sz w:val="23"/>
          <w:szCs w:val="23"/>
        </w:rPr>
        <w:t>Process &amp; Deliverables</w:t>
      </w:r>
    </w:p>
    <w:p w:rsidR="006D2C1A" w:rsidRPr="006D2C1A" w:rsidRDefault="006D2C1A" w:rsidP="006D2C1A">
      <w:pPr>
        <w:spacing w:after="0" w:line="240" w:lineRule="auto"/>
        <w:ind w:left="216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1.</w:t>
      </w:r>
      <w:r w:rsidRPr="006D2C1A">
        <w:rPr>
          <w:rFonts w:ascii="Calibri" w:eastAsia="Times New Roman" w:hAnsi="Calibri" w:cs="Calibri"/>
          <w:color w:val="000000"/>
          <w:sz w:val="23"/>
          <w:szCs w:val="23"/>
        </w:rPr>
        <w:t xml:space="preserve">    </w:t>
      </w:r>
      <w:r w:rsidRPr="006D2C1A">
        <w:rPr>
          <w:rFonts w:ascii="Calibri" w:eastAsia="Times New Roman" w:hAnsi="Calibri" w:cs="Calibri"/>
          <w:b/>
          <w:bCs/>
          <w:color w:val="000000"/>
          <w:sz w:val="23"/>
          <w:szCs w:val="23"/>
        </w:rPr>
        <w:t>ABC</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a.</w:t>
      </w:r>
      <w:r w:rsidRPr="006D2C1A">
        <w:rPr>
          <w:rFonts w:ascii="Calibri" w:eastAsia="Times New Roman" w:hAnsi="Calibri" w:cs="Calibri"/>
          <w:color w:val="000000"/>
          <w:sz w:val="23"/>
          <w:szCs w:val="23"/>
        </w:rPr>
        <w:t xml:space="preserve">     Ongoing management</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proofErr w:type="spellStart"/>
      <w:r w:rsidRPr="006D2C1A">
        <w:rPr>
          <w:rFonts w:ascii="Calibri" w:eastAsia="Times New Roman" w:hAnsi="Calibri" w:cs="Calibri"/>
          <w:b/>
          <w:bCs/>
          <w:color w:val="000000"/>
          <w:sz w:val="23"/>
          <w:szCs w:val="23"/>
        </w:rPr>
        <w:t>i</w:t>
      </w:r>
      <w:proofErr w:type="spellEnd"/>
      <w:r w:rsidRPr="006D2C1A">
        <w:rPr>
          <w:rFonts w:ascii="Calibri" w:eastAsia="Times New Roman" w:hAnsi="Calibri" w:cs="Calibri"/>
          <w:b/>
          <w:bCs/>
          <w:color w:val="000000"/>
          <w:sz w:val="23"/>
          <w:szCs w:val="23"/>
        </w:rPr>
        <w:t>.</w:t>
      </w:r>
      <w:r w:rsidRPr="006D2C1A">
        <w:rPr>
          <w:rFonts w:ascii="Calibri" w:eastAsia="Times New Roman" w:hAnsi="Calibri" w:cs="Calibri"/>
          <w:color w:val="000000"/>
          <w:sz w:val="23"/>
          <w:szCs w:val="23"/>
        </w:rPr>
        <w:t xml:space="preserve">      Monitor daily account budget and goals</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ii.</w:t>
      </w:r>
      <w:r w:rsidRPr="006D2C1A">
        <w:rPr>
          <w:rFonts w:ascii="Calibri" w:eastAsia="Times New Roman" w:hAnsi="Calibri" w:cs="Calibri"/>
          <w:color w:val="000000"/>
          <w:sz w:val="23"/>
          <w:szCs w:val="23"/>
        </w:rPr>
        <w:t xml:space="preserve">    Audit and optimize accounts weekly</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iii.</w:t>
      </w:r>
      <w:r w:rsidRPr="006D2C1A">
        <w:rPr>
          <w:rFonts w:ascii="Calibri" w:eastAsia="Times New Roman" w:hAnsi="Calibri" w:cs="Calibri"/>
          <w:color w:val="000000"/>
          <w:sz w:val="23"/>
          <w:szCs w:val="23"/>
        </w:rPr>
        <w:t xml:space="preserve">   Test copy and recommendations</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1)</w:t>
      </w:r>
      <w:r w:rsidRPr="006D2C1A">
        <w:rPr>
          <w:rFonts w:ascii="Calibri" w:eastAsia="Times New Roman" w:hAnsi="Calibri" w:cs="Calibri"/>
          <w:color w:val="000000"/>
          <w:sz w:val="23"/>
          <w:szCs w:val="23"/>
        </w:rPr>
        <w:t xml:space="preserve">     Remove poorest performing copy as necessary</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2)</w:t>
      </w:r>
      <w:r w:rsidRPr="006D2C1A">
        <w:rPr>
          <w:rFonts w:ascii="Calibri" w:eastAsia="Times New Roman" w:hAnsi="Calibri" w:cs="Calibri"/>
          <w:color w:val="000000"/>
          <w:sz w:val="23"/>
          <w:szCs w:val="23"/>
        </w:rPr>
        <w:t xml:space="preserve">     Add seasonal copy as necessary</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3)</w:t>
      </w:r>
      <w:r w:rsidRPr="006D2C1A">
        <w:rPr>
          <w:rFonts w:ascii="Calibri" w:eastAsia="Times New Roman" w:hAnsi="Calibri" w:cs="Calibri"/>
          <w:color w:val="000000"/>
          <w:sz w:val="23"/>
          <w:szCs w:val="23"/>
        </w:rPr>
        <w:t xml:space="preserve">     Additional copy builds above and beyond ongoing optimization might incur additional costs</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iv.</w:t>
      </w:r>
      <w:r w:rsidRPr="006D2C1A">
        <w:rPr>
          <w:rFonts w:ascii="Calibri" w:eastAsia="Times New Roman" w:hAnsi="Calibri" w:cs="Calibri"/>
          <w:color w:val="000000"/>
          <w:sz w:val="23"/>
          <w:szCs w:val="23"/>
        </w:rPr>
        <w:t xml:space="preserve">   Manage bids &amp; audit keywords</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1)</w:t>
      </w:r>
      <w:r w:rsidRPr="006D2C1A">
        <w:rPr>
          <w:rFonts w:ascii="Calibri" w:eastAsia="Times New Roman" w:hAnsi="Calibri" w:cs="Calibri"/>
          <w:color w:val="000000"/>
          <w:sz w:val="23"/>
          <w:szCs w:val="23"/>
        </w:rPr>
        <w:t xml:space="preserve">     Optimize at the keyword level</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2)</w:t>
      </w:r>
      <w:r w:rsidRPr="006D2C1A">
        <w:rPr>
          <w:rFonts w:ascii="Calibri" w:eastAsia="Times New Roman" w:hAnsi="Calibri" w:cs="Calibri"/>
          <w:color w:val="000000"/>
          <w:sz w:val="23"/>
          <w:szCs w:val="23"/>
        </w:rPr>
        <w:t xml:space="preserve">     Perform manual and automated bid changes</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b.</w:t>
      </w:r>
      <w:r w:rsidRPr="006D2C1A">
        <w:rPr>
          <w:rFonts w:ascii="Calibri" w:eastAsia="Times New Roman" w:hAnsi="Calibri" w:cs="Calibri"/>
          <w:color w:val="000000"/>
          <w:sz w:val="23"/>
          <w:szCs w:val="23"/>
        </w:rPr>
        <w:t xml:space="preserve">    Reporting</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proofErr w:type="spellStart"/>
      <w:proofErr w:type="gramStart"/>
      <w:r w:rsidRPr="006D2C1A">
        <w:rPr>
          <w:rFonts w:ascii="Calibri" w:eastAsia="Times New Roman" w:hAnsi="Calibri" w:cs="Calibri"/>
          <w:b/>
          <w:bCs/>
          <w:color w:val="000000"/>
          <w:sz w:val="23"/>
          <w:szCs w:val="23"/>
        </w:rPr>
        <w:lastRenderedPageBreak/>
        <w:t>i</w:t>
      </w:r>
      <w:proofErr w:type="spellEnd"/>
      <w:proofErr w:type="gramEnd"/>
      <w:r w:rsidRPr="006D2C1A">
        <w:rPr>
          <w:rFonts w:ascii="Calibri" w:eastAsia="Times New Roman" w:hAnsi="Calibri" w:cs="Calibri"/>
          <w:b/>
          <w:bCs/>
          <w:color w:val="000000"/>
          <w:sz w:val="23"/>
          <w:szCs w:val="23"/>
        </w:rPr>
        <w:t>.</w:t>
      </w:r>
      <w:r w:rsidRPr="006D2C1A">
        <w:rPr>
          <w:rFonts w:ascii="Calibri" w:eastAsia="Times New Roman" w:hAnsi="Calibri" w:cs="Calibri"/>
          <w:color w:val="000000"/>
          <w:sz w:val="23"/>
          <w:szCs w:val="23"/>
        </w:rPr>
        <w:t xml:space="preserve">      Provide Client with monthly performance reports - 100% media cost transparency</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ii.</w:t>
      </w:r>
      <w:r w:rsidRPr="006D2C1A">
        <w:rPr>
          <w:rFonts w:ascii="Calibri" w:eastAsia="Times New Roman" w:hAnsi="Calibri" w:cs="Calibri"/>
          <w:color w:val="000000"/>
          <w:sz w:val="23"/>
          <w:szCs w:val="23"/>
        </w:rPr>
        <w:t xml:space="preserve">    Provide custom reports as needed</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1)</w:t>
      </w:r>
      <w:r w:rsidRPr="006D2C1A">
        <w:rPr>
          <w:rFonts w:ascii="Calibri" w:eastAsia="Times New Roman" w:hAnsi="Calibri" w:cs="Calibri"/>
          <w:color w:val="000000"/>
          <w:sz w:val="23"/>
          <w:szCs w:val="23"/>
        </w:rPr>
        <w:t xml:space="preserve">     Automated daily or weekly keyword reports available</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2)</w:t>
      </w:r>
      <w:r w:rsidRPr="006D2C1A">
        <w:rPr>
          <w:rFonts w:ascii="Calibri" w:eastAsia="Times New Roman" w:hAnsi="Calibri" w:cs="Calibri"/>
          <w:color w:val="000000"/>
          <w:sz w:val="23"/>
          <w:szCs w:val="23"/>
        </w:rPr>
        <w:t xml:space="preserve">     Additional ad-hoc &amp; custom reports might require additional fees based on hours and resources needed to complete requests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mbria" w:eastAsia="Times New Roman" w:hAnsi="Cambria" w:cs="Times New Roman"/>
          <w:b/>
          <w:bCs/>
          <w:i/>
          <w:iCs/>
          <w:color w:val="E36C0A"/>
          <w:sz w:val="23"/>
          <w:szCs w:val="23"/>
        </w:rPr>
        <w:t>Scope</w:t>
      </w:r>
    </w:p>
    <w:p w:rsidR="006D2C1A" w:rsidRPr="006D2C1A" w:rsidRDefault="006D2C1A" w:rsidP="006D2C1A">
      <w:pPr>
        <w:spacing w:after="0" w:line="240" w:lineRule="auto"/>
        <w:ind w:left="216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1.</w:t>
      </w:r>
      <w:r w:rsidRPr="006D2C1A">
        <w:rPr>
          <w:rFonts w:ascii="Calibri" w:eastAsia="Times New Roman" w:hAnsi="Calibri" w:cs="Calibri"/>
          <w:color w:val="000000"/>
          <w:sz w:val="23"/>
          <w:szCs w:val="23"/>
        </w:rPr>
        <w:t xml:space="preserve">     Coverage on Google, Yahoo &amp; Bing as determined by budget and goals</w:t>
      </w:r>
    </w:p>
    <w:p w:rsidR="006D2C1A" w:rsidRPr="006D2C1A" w:rsidRDefault="006D2C1A" w:rsidP="006D2C1A">
      <w:pPr>
        <w:spacing w:after="0" w:line="240" w:lineRule="auto"/>
        <w:ind w:left="216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2.</w:t>
      </w:r>
      <w:r w:rsidRPr="006D2C1A">
        <w:rPr>
          <w:rFonts w:ascii="Calibri" w:eastAsia="Times New Roman" w:hAnsi="Calibri" w:cs="Calibri"/>
          <w:color w:val="000000"/>
          <w:sz w:val="23"/>
          <w:szCs w:val="23"/>
        </w:rPr>
        <w:t xml:space="preserve">     Campaign includes emerging opportunities</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proofErr w:type="spellStart"/>
      <w:r w:rsidRPr="006D2C1A">
        <w:rPr>
          <w:rFonts w:ascii="Calibri" w:eastAsia="Times New Roman" w:hAnsi="Calibri" w:cs="Calibri"/>
          <w:b/>
          <w:bCs/>
          <w:color w:val="000000"/>
          <w:sz w:val="23"/>
          <w:szCs w:val="23"/>
        </w:rPr>
        <w:t>i</w:t>
      </w:r>
      <w:proofErr w:type="spellEnd"/>
      <w:r w:rsidRPr="006D2C1A">
        <w:rPr>
          <w:rFonts w:ascii="Calibri" w:eastAsia="Times New Roman" w:hAnsi="Calibri" w:cs="Calibri"/>
          <w:b/>
          <w:bCs/>
          <w:color w:val="000000"/>
          <w:sz w:val="23"/>
          <w:szCs w:val="23"/>
        </w:rPr>
        <w:t>.</w:t>
      </w:r>
      <w:r w:rsidRPr="006D2C1A">
        <w:rPr>
          <w:rFonts w:ascii="Calibri" w:eastAsia="Times New Roman" w:hAnsi="Calibri" w:cs="Calibri"/>
          <w:color w:val="000000"/>
          <w:sz w:val="23"/>
          <w:szCs w:val="23"/>
        </w:rPr>
        <w:t xml:space="preserve">      Contextual advertising/bidding</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ii.</w:t>
      </w:r>
      <w:r w:rsidRPr="006D2C1A">
        <w:rPr>
          <w:rFonts w:ascii="Calibri" w:eastAsia="Times New Roman" w:hAnsi="Calibri" w:cs="Calibri"/>
          <w:color w:val="000000"/>
          <w:sz w:val="23"/>
          <w:szCs w:val="23"/>
        </w:rPr>
        <w:t xml:space="preserve">    Placement targeting</w:t>
      </w:r>
    </w:p>
    <w:p w:rsidR="006D2C1A" w:rsidRPr="006D2C1A" w:rsidRDefault="006D2C1A" w:rsidP="006D2C1A">
      <w:pPr>
        <w:spacing w:after="0" w:line="240" w:lineRule="auto"/>
        <w:ind w:left="216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3.</w:t>
      </w:r>
      <w:r w:rsidRPr="006D2C1A">
        <w:rPr>
          <w:rFonts w:ascii="Calibri" w:eastAsia="Times New Roman" w:hAnsi="Calibri" w:cs="Calibri"/>
          <w:color w:val="000000"/>
          <w:sz w:val="23"/>
          <w:szCs w:val="23"/>
        </w:rPr>
        <w:t xml:space="preserve">     Client is responsible for placement of conversion tags</w:t>
      </w:r>
    </w:p>
    <w:p w:rsidR="006D2C1A" w:rsidRPr="006D2C1A" w:rsidRDefault="006D2C1A" w:rsidP="006D2C1A">
      <w:pPr>
        <w:spacing w:after="0" w:line="240" w:lineRule="auto"/>
        <w:ind w:left="216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4.</w:t>
      </w:r>
      <w:r w:rsidRPr="006D2C1A">
        <w:rPr>
          <w:rFonts w:ascii="Calibri" w:eastAsia="Times New Roman" w:hAnsi="Calibri" w:cs="Calibri"/>
          <w:color w:val="000000"/>
          <w:sz w:val="23"/>
          <w:szCs w:val="23"/>
        </w:rPr>
        <w:t xml:space="preserve">     Landing Page Consulting fees are not included in SEM Management base fees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Arial" w:eastAsia="Times New Roman" w:hAnsi="Arial" w:cs="Arial"/>
          <w:b/>
          <w:bCs/>
          <w:color w:val="00AEEF"/>
          <w:sz w:val="29"/>
          <w:szCs w:val="29"/>
        </w:rPr>
        <w:t>Schedule B: Pricing</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Our consulting fees are based on time and materials calculated at a standard hourly rate of $130. We will approve and bill any hours exceeding the agreed to amount at the standard hourly rate in addition to the retainer amount. We will notify Client before the maximum budget has been exceeded.</w:t>
      </w:r>
    </w:p>
    <w:tbl>
      <w:tblPr>
        <w:tblW w:w="0" w:type="auto"/>
        <w:tblCellMar>
          <w:top w:w="15" w:type="dxa"/>
          <w:left w:w="15" w:type="dxa"/>
          <w:bottom w:w="15" w:type="dxa"/>
          <w:right w:w="15" w:type="dxa"/>
        </w:tblCellMar>
        <w:tblLook w:val="04A0" w:firstRow="1" w:lastRow="0" w:firstColumn="1" w:lastColumn="0" w:noHBand="0" w:noVBand="1"/>
      </w:tblPr>
      <w:tblGrid>
        <w:gridCol w:w="216"/>
        <w:gridCol w:w="7053"/>
      </w:tblGrid>
      <w:tr w:rsidR="006D2C1A" w:rsidRPr="006D2C1A" w:rsidTr="006D2C1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147"/>
              <w:gridCol w:w="2015"/>
              <w:gridCol w:w="1665"/>
            </w:tblGrid>
            <w:tr w:rsidR="006D2C1A" w:rsidRPr="006D2C1A" w:rsidTr="006D2C1A">
              <w:tc>
                <w:tcPr>
                  <w:tcW w:w="0" w:type="auto"/>
                  <w:tcBorders>
                    <w:top w:val="single" w:sz="6" w:space="0" w:color="000000"/>
                    <w:left w:val="single" w:sz="6" w:space="0" w:color="000000"/>
                    <w:bottom w:val="single" w:sz="6" w:space="0" w:color="000000"/>
                    <w:right w:val="single" w:sz="6" w:space="0" w:color="000000"/>
                  </w:tcBorders>
                  <w:shd w:val="clear" w:color="auto" w:fill="FF9900"/>
                  <w:tcMar>
                    <w:top w:w="105" w:type="dxa"/>
                    <w:left w:w="105" w:type="dxa"/>
                    <w:bottom w:w="105" w:type="dxa"/>
                    <w:right w:w="105" w:type="dxa"/>
                  </w:tcMar>
                  <w:hideMark/>
                </w:tcPr>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Calibri" w:eastAsia="Times New Roman" w:hAnsi="Calibri" w:cs="Calibri"/>
                      <w:b/>
                      <w:bCs/>
                      <w:color w:val="000000"/>
                      <w:sz w:val="23"/>
                      <w:szCs w:val="23"/>
                    </w:rPr>
                    <w:t>Functional Areas</w:t>
                  </w:r>
                </w:p>
              </w:tc>
              <w:tc>
                <w:tcPr>
                  <w:tcW w:w="0" w:type="auto"/>
                  <w:tcBorders>
                    <w:top w:val="single" w:sz="6" w:space="0" w:color="000000"/>
                    <w:left w:val="single" w:sz="6" w:space="0" w:color="000000"/>
                    <w:bottom w:val="single" w:sz="6" w:space="0" w:color="000000"/>
                    <w:right w:val="single" w:sz="6" w:space="0" w:color="000000"/>
                  </w:tcBorders>
                  <w:shd w:val="clear" w:color="auto" w:fill="FF9900"/>
                  <w:tcMar>
                    <w:top w:w="105" w:type="dxa"/>
                    <w:left w:w="105" w:type="dxa"/>
                    <w:bottom w:w="105" w:type="dxa"/>
                    <w:right w:w="105" w:type="dxa"/>
                  </w:tcMar>
                  <w:hideMark/>
                </w:tcPr>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Calibri" w:eastAsia="Times New Roman" w:hAnsi="Calibri" w:cs="Calibri"/>
                      <w:b/>
                      <w:bCs/>
                      <w:color w:val="000000"/>
                      <w:sz w:val="23"/>
                      <w:szCs w:val="23"/>
                    </w:rPr>
                    <w:t>One Time Fees</w:t>
                  </w:r>
                </w:p>
              </w:tc>
              <w:tc>
                <w:tcPr>
                  <w:tcW w:w="0" w:type="auto"/>
                  <w:tcBorders>
                    <w:top w:val="single" w:sz="6" w:space="0" w:color="000000"/>
                    <w:left w:val="single" w:sz="6" w:space="0" w:color="000000"/>
                    <w:bottom w:val="single" w:sz="6" w:space="0" w:color="000000"/>
                    <w:right w:val="single" w:sz="6" w:space="0" w:color="000000"/>
                  </w:tcBorders>
                  <w:shd w:val="clear" w:color="auto" w:fill="FF9900"/>
                  <w:tcMar>
                    <w:top w:w="105" w:type="dxa"/>
                    <w:left w:w="105" w:type="dxa"/>
                    <w:bottom w:w="105" w:type="dxa"/>
                    <w:right w:w="105" w:type="dxa"/>
                  </w:tcMar>
                  <w:hideMark/>
                </w:tcPr>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Calibri" w:eastAsia="Times New Roman" w:hAnsi="Calibri" w:cs="Calibri"/>
                      <w:b/>
                      <w:bCs/>
                      <w:color w:val="000000"/>
                      <w:sz w:val="23"/>
                      <w:szCs w:val="23"/>
                    </w:rPr>
                    <w:t>Monthly Costs</w:t>
                  </w:r>
                </w:p>
              </w:tc>
            </w:tr>
            <w:tr w:rsidR="006D2C1A" w:rsidRPr="006D2C1A" w:rsidTr="006D2C1A">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FCE5CD"/>
                  <w:hideMark/>
                </w:tcPr>
                <w:p w:rsidR="006D2C1A" w:rsidRPr="006D2C1A" w:rsidRDefault="006D2C1A" w:rsidP="006D2C1A">
                  <w:pPr>
                    <w:spacing w:after="0" w:line="240" w:lineRule="auto"/>
                    <w:rPr>
                      <w:rFonts w:ascii="Times New Roman" w:eastAsia="Times New Roman" w:hAnsi="Times New Roman" w:cs="Times New Roman"/>
                      <w:sz w:val="1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E5CD"/>
                  <w:tcMar>
                    <w:top w:w="0" w:type="dxa"/>
                    <w:left w:w="0" w:type="dxa"/>
                    <w:bottom w:w="0" w:type="dxa"/>
                    <w:right w:w="0" w:type="dxa"/>
                  </w:tcMar>
                  <w:hideMark/>
                </w:tcPr>
                <w:p w:rsidR="006D2C1A" w:rsidRPr="006D2C1A" w:rsidRDefault="006D2C1A" w:rsidP="006D2C1A">
                  <w:pPr>
                    <w:spacing w:after="0" w:line="240" w:lineRule="auto"/>
                    <w:rPr>
                      <w:rFonts w:ascii="Times New Roman" w:eastAsia="Times New Roman" w:hAnsi="Times New Roman" w:cs="Times New Roman"/>
                      <w:sz w:val="1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CE5CD"/>
                  <w:tcMar>
                    <w:top w:w="0" w:type="dxa"/>
                    <w:left w:w="0" w:type="dxa"/>
                    <w:bottom w:w="0" w:type="dxa"/>
                    <w:right w:w="0" w:type="dxa"/>
                  </w:tcMar>
                  <w:hideMark/>
                </w:tcPr>
                <w:p w:rsidR="006D2C1A" w:rsidRPr="006D2C1A" w:rsidRDefault="006D2C1A" w:rsidP="006D2C1A">
                  <w:pPr>
                    <w:spacing w:after="0" w:line="240" w:lineRule="auto"/>
                    <w:rPr>
                      <w:rFonts w:ascii="Times New Roman" w:eastAsia="Times New Roman" w:hAnsi="Times New Roman" w:cs="Times New Roman"/>
                      <w:sz w:val="14"/>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2C1A" w:rsidRPr="006D2C1A" w:rsidRDefault="006D2C1A" w:rsidP="006D2C1A">
                  <w:pPr>
                    <w:spacing w:after="0" w:line="240" w:lineRule="auto"/>
                    <w:rPr>
                      <w:rFonts w:ascii="Times New Roman" w:eastAsia="Times New Roman" w:hAnsi="Times New Roman" w:cs="Times New Roman"/>
                      <w:sz w:val="24"/>
                      <w:szCs w:val="24"/>
                    </w:rPr>
                  </w:pPr>
                  <w:r w:rsidRPr="006D2C1A">
                    <w:rPr>
                      <w:rFonts w:ascii="Calibri" w:eastAsia="Times New Roman" w:hAnsi="Calibri" w:cs="Calibri"/>
                      <w:b/>
                      <w:bCs/>
                      <w:color w:val="000000"/>
                      <w:sz w:val="23"/>
                      <w:szCs w:val="23"/>
                    </w:rPr>
                    <w:t>ABC Product</w:t>
                  </w:r>
                </w:p>
                <w:p w:rsidR="006D2C1A" w:rsidRPr="006D2C1A" w:rsidRDefault="006D2C1A" w:rsidP="006D2C1A">
                  <w:pPr>
                    <w:spacing w:after="0" w:line="240" w:lineRule="auto"/>
                    <w:ind w:left="720"/>
                    <w:rPr>
                      <w:rFonts w:ascii="Times New Roman" w:eastAsia="Times New Roman" w:hAnsi="Times New Roman" w:cs="Times New Roman"/>
                      <w:sz w:val="24"/>
                      <w:szCs w:val="24"/>
                    </w:rPr>
                  </w:pPr>
                  <w:r w:rsidRPr="006D2C1A">
                    <w:rPr>
                      <w:rFonts w:ascii="Calibri" w:eastAsia="Times New Roman" w:hAnsi="Calibri" w:cs="Calibri"/>
                      <w:color w:val="000000"/>
                      <w:sz w:val="23"/>
                      <w:szCs w:val="23"/>
                    </w:rPr>
                    <w:t>Setup</w:t>
                  </w:r>
                </w:p>
                <w:p w:rsidR="006D2C1A" w:rsidRPr="006D2C1A" w:rsidRDefault="006D2C1A" w:rsidP="006D2C1A">
                  <w:pPr>
                    <w:spacing w:after="0" w:line="240" w:lineRule="auto"/>
                    <w:ind w:left="720"/>
                    <w:rPr>
                      <w:rFonts w:ascii="Times New Roman" w:eastAsia="Times New Roman" w:hAnsi="Times New Roman" w:cs="Times New Roman"/>
                      <w:sz w:val="24"/>
                      <w:szCs w:val="24"/>
                    </w:rPr>
                  </w:pPr>
                  <w:r w:rsidRPr="006D2C1A">
                    <w:rPr>
                      <w:rFonts w:ascii="Calibri" w:eastAsia="Times New Roman" w:hAnsi="Calibri" w:cs="Calibri"/>
                      <w:color w:val="000000"/>
                      <w:sz w:val="23"/>
                      <w:szCs w:val="23"/>
                    </w:rPr>
                    <w:t>Ongoing Management</w:t>
                  </w:r>
                </w:p>
                <w:p w:rsidR="006D2C1A" w:rsidRPr="006D2C1A" w:rsidRDefault="006D2C1A" w:rsidP="006D2C1A">
                  <w:pPr>
                    <w:spacing w:after="0" w:line="0" w:lineRule="atLeast"/>
                    <w:ind w:left="720"/>
                    <w:rPr>
                      <w:rFonts w:ascii="Times New Roman" w:eastAsia="Times New Roman" w:hAnsi="Times New Roman" w:cs="Times New Roman"/>
                      <w:sz w:val="24"/>
                      <w:szCs w:val="24"/>
                    </w:rPr>
                  </w:pPr>
                  <w:r w:rsidRPr="006D2C1A">
                    <w:rPr>
                      <w:rFonts w:ascii="Calibri" w:eastAsia="Times New Roman" w:hAnsi="Calibri" w:cs="Calibri"/>
                      <w:color w:val="000000"/>
                      <w:sz w:val="23"/>
                      <w:szCs w:val="23"/>
                    </w:rPr>
                    <w:t>Minimums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2C1A" w:rsidRPr="006D2C1A" w:rsidRDefault="006D2C1A" w:rsidP="006D2C1A">
                  <w:pPr>
                    <w:spacing w:after="0" w:line="240" w:lineRule="auto"/>
                    <w:jc w:val="right"/>
                    <w:rPr>
                      <w:rFonts w:ascii="Times New Roman" w:eastAsia="Times New Roman" w:hAnsi="Times New Roman" w:cs="Times New Roman"/>
                      <w:sz w:val="24"/>
                      <w:szCs w:val="24"/>
                    </w:rPr>
                  </w:pPr>
                  <w:r w:rsidRPr="006D2C1A">
                    <w:rPr>
                      <w:rFonts w:ascii="Calibri" w:eastAsia="Times New Roman" w:hAnsi="Calibri" w:cs="Calibri"/>
                      <w:color w:val="000000"/>
                      <w:sz w:val="23"/>
                      <w:szCs w:val="23"/>
                    </w:rPr>
                    <w:t>.</w:t>
                  </w:r>
                </w:p>
                <w:p w:rsidR="006D2C1A" w:rsidRPr="006D2C1A" w:rsidRDefault="006D2C1A" w:rsidP="006D2C1A">
                  <w:pPr>
                    <w:spacing w:after="0" w:line="0" w:lineRule="atLeast"/>
                    <w:jc w:val="right"/>
                    <w:rPr>
                      <w:rFonts w:ascii="Times New Roman" w:eastAsia="Times New Roman" w:hAnsi="Times New Roman" w:cs="Times New Roman"/>
                      <w:sz w:val="24"/>
                      <w:szCs w:val="24"/>
                    </w:rPr>
                  </w:pPr>
                  <w:r w:rsidRPr="006D2C1A">
                    <w:rPr>
                      <w:rFonts w:ascii="Calibri" w:eastAsia="Times New Roman" w:hAnsi="Calibri" w:cs="Calibri"/>
                      <w:color w:val="000000"/>
                      <w:sz w:val="23"/>
                      <w:szCs w:val="23"/>
                    </w:rPr>
                    <w:t>$1,000,000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2C1A" w:rsidRPr="006D2C1A" w:rsidRDefault="006D2C1A" w:rsidP="006D2C1A">
                  <w:pPr>
                    <w:spacing w:after="0" w:line="240" w:lineRule="auto"/>
                    <w:rPr>
                      <w:rFonts w:ascii="Times New Roman" w:eastAsia="Times New Roman" w:hAnsi="Times New Roman" w:cs="Times New Roman"/>
                      <w:sz w:val="24"/>
                      <w:szCs w:val="24"/>
                    </w:rPr>
                  </w:pPr>
                  <w:r w:rsidRPr="006D2C1A">
                    <w:rPr>
                      <w:rFonts w:ascii="Times New Roman" w:eastAsia="Times New Roman" w:hAnsi="Times New Roman" w:cs="Times New Roman"/>
                      <w:sz w:val="24"/>
                      <w:szCs w:val="24"/>
                    </w:rPr>
                    <w:br/>
                  </w:r>
                </w:p>
                <w:p w:rsidR="006D2C1A" w:rsidRPr="006D2C1A" w:rsidRDefault="006D2C1A" w:rsidP="006D2C1A">
                  <w:pPr>
                    <w:spacing w:after="0" w:line="240" w:lineRule="auto"/>
                    <w:jc w:val="right"/>
                    <w:rPr>
                      <w:rFonts w:ascii="Times New Roman" w:eastAsia="Times New Roman" w:hAnsi="Times New Roman" w:cs="Times New Roman"/>
                      <w:sz w:val="24"/>
                      <w:szCs w:val="24"/>
                    </w:rPr>
                  </w:pPr>
                  <w:r w:rsidRPr="006D2C1A">
                    <w:rPr>
                      <w:rFonts w:ascii="Calibri" w:eastAsia="Times New Roman" w:hAnsi="Calibri" w:cs="Calibri"/>
                      <w:color w:val="000000"/>
                      <w:sz w:val="23"/>
                      <w:szCs w:val="23"/>
                    </w:rPr>
                    <w:t>$1,000,000,000</w:t>
                  </w:r>
                </w:p>
                <w:p w:rsidR="006D2C1A" w:rsidRPr="006D2C1A" w:rsidRDefault="006D2C1A" w:rsidP="006D2C1A">
                  <w:pPr>
                    <w:spacing w:after="0" w:line="0" w:lineRule="atLeast"/>
                    <w:jc w:val="right"/>
                    <w:rPr>
                      <w:rFonts w:ascii="Times New Roman" w:eastAsia="Times New Roman" w:hAnsi="Times New Roman" w:cs="Times New Roman"/>
                      <w:sz w:val="24"/>
                      <w:szCs w:val="24"/>
                    </w:rPr>
                  </w:pPr>
                  <w:r w:rsidRPr="006D2C1A">
                    <w:rPr>
                      <w:rFonts w:ascii="Calibri" w:eastAsia="Times New Roman" w:hAnsi="Calibri" w:cs="Calibri"/>
                      <w:color w:val="000000"/>
                      <w:sz w:val="23"/>
                      <w:szCs w:val="23"/>
                    </w:rPr>
                    <w:t>13% or $1,000</w:t>
                  </w: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Calibri" w:eastAsia="Times New Roman" w:hAnsi="Calibri" w:cs="Calibri"/>
                      <w:color w:val="000000"/>
                      <w:sz w:val="18"/>
                      <w:szCs w:val="18"/>
                    </w:rPr>
                    <w:t>Hourly Rate for Full Service Engagement</w:t>
                  </w:r>
                  <w:r w:rsidRPr="006D2C1A">
                    <w:rPr>
                      <w:rFonts w:ascii="Times New Roman" w:eastAsia="Times New Roman" w:hAnsi="Times New Roman" w:cs="Times New Roman"/>
                      <w:sz w:val="24"/>
                      <w:szCs w:val="24"/>
                    </w:rPr>
                    <w:br/>
                  </w:r>
                  <w:r w:rsidRPr="006D2C1A">
                    <w:rPr>
                      <w:rFonts w:ascii="Calibri" w:eastAsia="Times New Roman" w:hAnsi="Calibri" w:cs="Calibri"/>
                      <w:color w:val="000000"/>
                      <w:sz w:val="18"/>
                      <w:szCs w:val="18"/>
                    </w:rPr>
                    <w:t>Additional Approved Hours billed 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D2C1A" w:rsidRPr="006D2C1A" w:rsidRDefault="006D2C1A" w:rsidP="006D2C1A">
                  <w:pPr>
                    <w:spacing w:after="0" w:line="240" w:lineRule="auto"/>
                    <w:ind w:left="1440"/>
                    <w:jc w:val="right"/>
                    <w:rPr>
                      <w:rFonts w:ascii="Times New Roman" w:eastAsia="Times New Roman" w:hAnsi="Times New Roman" w:cs="Times New Roman"/>
                      <w:sz w:val="24"/>
                      <w:szCs w:val="24"/>
                    </w:rPr>
                  </w:pPr>
                  <w:r w:rsidRPr="006D2C1A">
                    <w:rPr>
                      <w:rFonts w:ascii="Calibri" w:eastAsia="Times New Roman" w:hAnsi="Calibri" w:cs="Calibri"/>
                      <w:color w:val="000000"/>
                      <w:sz w:val="18"/>
                      <w:szCs w:val="18"/>
                    </w:rPr>
                    <w:t>$150</w:t>
                  </w:r>
                </w:p>
                <w:p w:rsidR="006D2C1A" w:rsidRPr="006D2C1A" w:rsidRDefault="006D2C1A" w:rsidP="006D2C1A">
                  <w:pPr>
                    <w:spacing w:after="0" w:line="0" w:lineRule="atLeast"/>
                    <w:ind w:left="1440"/>
                    <w:jc w:val="right"/>
                    <w:rPr>
                      <w:rFonts w:ascii="Times New Roman" w:eastAsia="Times New Roman" w:hAnsi="Times New Roman" w:cs="Times New Roman"/>
                      <w:sz w:val="24"/>
                      <w:szCs w:val="24"/>
                    </w:rPr>
                  </w:pPr>
                  <w:r w:rsidRPr="006D2C1A">
                    <w:rPr>
                      <w:rFonts w:ascii="Calibri" w:eastAsia="Times New Roman" w:hAnsi="Calibri" w:cs="Calibri"/>
                      <w:color w:val="000000"/>
                      <w:sz w:val="18"/>
                      <w:szCs w:val="18"/>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bl>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Times New Roman" w:eastAsia="Times New Roman" w:hAnsi="Times New Roman" w:cs="Times New Roman"/>
                <w:sz w:val="24"/>
                <w:szCs w:val="24"/>
              </w:rPr>
              <w:br/>
            </w:r>
          </w:p>
        </w:tc>
      </w:tr>
    </w:tbl>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Arial" w:eastAsia="Times New Roman" w:hAnsi="Arial" w:cs="Arial"/>
          <w:b/>
          <w:bCs/>
          <w:color w:val="00AEEF"/>
          <w:sz w:val="29"/>
          <w:szCs w:val="29"/>
        </w:rPr>
        <w:t>Schedule C: Billing Terms</w:t>
      </w:r>
    </w:p>
    <w:p w:rsidR="006D2C1A" w:rsidRPr="006D2C1A" w:rsidRDefault="006D2C1A" w:rsidP="006D2C1A">
      <w:pPr>
        <w:spacing w:after="0" w:line="240" w:lineRule="auto"/>
        <w:ind w:left="216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1.</w:t>
      </w:r>
      <w:r w:rsidRPr="006D2C1A">
        <w:rPr>
          <w:rFonts w:ascii="Calibri" w:eastAsia="Times New Roman" w:hAnsi="Calibri" w:cs="Calibri"/>
          <w:color w:val="000000"/>
          <w:sz w:val="23"/>
          <w:szCs w:val="23"/>
        </w:rPr>
        <w:t xml:space="preserve">     </w:t>
      </w:r>
      <w:r w:rsidRPr="006D2C1A">
        <w:rPr>
          <w:rFonts w:ascii="Calibri" w:eastAsia="Times New Roman" w:hAnsi="Calibri" w:cs="Calibri"/>
          <w:b/>
          <w:bCs/>
          <w:color w:val="000000"/>
          <w:sz w:val="23"/>
          <w:szCs w:val="23"/>
        </w:rPr>
        <w:t>Term: This SOW shall commence upon February 1, 2012 through December 31, 2012.</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a.</w:t>
      </w:r>
      <w:r w:rsidRPr="006D2C1A">
        <w:rPr>
          <w:rFonts w:ascii="Calibri" w:eastAsia="Times New Roman" w:hAnsi="Calibri" w:cs="Calibri"/>
          <w:color w:val="000000"/>
          <w:sz w:val="23"/>
          <w:szCs w:val="23"/>
        </w:rPr>
        <w:t xml:space="preserve">     Termination: Notwithstanding the foregoing, at any time during the Term, either party may terminate this SOW for any reason upon thirty (30) days prior written notice to the other party.</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b.</w:t>
      </w:r>
      <w:r w:rsidRPr="006D2C1A">
        <w:rPr>
          <w:rFonts w:ascii="Calibri" w:eastAsia="Times New Roman" w:hAnsi="Calibri" w:cs="Calibri"/>
          <w:color w:val="000000"/>
          <w:sz w:val="23"/>
          <w:szCs w:val="23"/>
        </w:rPr>
        <w:t xml:space="preserve">    Continuation:  Service may be continued beyond February 1, 2012 through </w:t>
      </w:r>
      <w:proofErr w:type="gramStart"/>
      <w:r w:rsidRPr="006D2C1A">
        <w:rPr>
          <w:rFonts w:ascii="Calibri" w:eastAsia="Times New Roman" w:hAnsi="Calibri" w:cs="Calibri"/>
          <w:color w:val="000000"/>
          <w:sz w:val="23"/>
          <w:szCs w:val="23"/>
        </w:rPr>
        <w:t>December  31</w:t>
      </w:r>
      <w:proofErr w:type="gramEnd"/>
      <w:r w:rsidRPr="006D2C1A">
        <w:rPr>
          <w:rFonts w:ascii="Calibri" w:eastAsia="Times New Roman" w:hAnsi="Calibri" w:cs="Calibri"/>
          <w:color w:val="000000"/>
          <w:sz w:val="23"/>
          <w:szCs w:val="23"/>
        </w:rPr>
        <w:t>, 2012 at the rates outlined in section two (2) with written approval from both BFO and Client</w:t>
      </w:r>
    </w:p>
    <w:p w:rsidR="006D2C1A" w:rsidRPr="006D2C1A" w:rsidRDefault="006D2C1A" w:rsidP="006D2C1A">
      <w:pPr>
        <w:spacing w:after="0" w:line="240" w:lineRule="auto"/>
        <w:ind w:left="216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2.</w:t>
      </w:r>
      <w:r w:rsidRPr="006D2C1A">
        <w:rPr>
          <w:rFonts w:ascii="Calibri" w:eastAsia="Times New Roman" w:hAnsi="Calibri" w:cs="Calibri"/>
          <w:color w:val="000000"/>
          <w:sz w:val="23"/>
          <w:szCs w:val="23"/>
        </w:rPr>
        <w:t xml:space="preserve">     </w:t>
      </w:r>
      <w:r w:rsidRPr="006D2C1A">
        <w:rPr>
          <w:rFonts w:ascii="Calibri" w:eastAsia="Times New Roman" w:hAnsi="Calibri" w:cs="Calibri"/>
          <w:b/>
          <w:bCs/>
          <w:color w:val="000000"/>
          <w:sz w:val="23"/>
          <w:szCs w:val="23"/>
        </w:rPr>
        <w:t>Payment Billing Terms</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lastRenderedPageBreak/>
        <w:t>a.</w:t>
      </w:r>
      <w:r w:rsidRPr="006D2C1A">
        <w:rPr>
          <w:rFonts w:ascii="Calibri" w:eastAsia="Times New Roman" w:hAnsi="Calibri" w:cs="Calibri"/>
          <w:color w:val="000000"/>
          <w:sz w:val="23"/>
          <w:szCs w:val="23"/>
        </w:rPr>
        <w:t xml:space="preserve">     Paid Search &amp; Display</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proofErr w:type="spellStart"/>
      <w:r w:rsidRPr="006D2C1A">
        <w:rPr>
          <w:rFonts w:ascii="Calibri" w:eastAsia="Times New Roman" w:hAnsi="Calibri" w:cs="Calibri"/>
          <w:b/>
          <w:bCs/>
          <w:color w:val="000000"/>
          <w:sz w:val="23"/>
          <w:szCs w:val="23"/>
        </w:rPr>
        <w:t>i</w:t>
      </w:r>
      <w:proofErr w:type="spellEnd"/>
      <w:r w:rsidRPr="006D2C1A">
        <w:rPr>
          <w:rFonts w:ascii="Calibri" w:eastAsia="Times New Roman" w:hAnsi="Calibri" w:cs="Calibri"/>
          <w:b/>
          <w:bCs/>
          <w:color w:val="000000"/>
          <w:sz w:val="23"/>
          <w:szCs w:val="23"/>
        </w:rPr>
        <w:t>.</w:t>
      </w:r>
      <w:r w:rsidRPr="006D2C1A">
        <w:rPr>
          <w:rFonts w:ascii="Calibri" w:eastAsia="Times New Roman" w:hAnsi="Calibri" w:cs="Calibri"/>
          <w:color w:val="000000"/>
          <w:sz w:val="23"/>
          <w:szCs w:val="23"/>
        </w:rPr>
        <w:t xml:space="preserve">  </w:t>
      </w:r>
      <w:r w:rsidRPr="006D2C1A">
        <w:rPr>
          <w:rFonts w:ascii="Calibri" w:eastAsia="Times New Roman" w:hAnsi="Calibri" w:cs="Calibri"/>
          <w:color w:val="000000"/>
          <w:sz w:val="23"/>
          <w:szCs w:val="23"/>
        </w:rPr>
        <w:tab/>
        <w:t>Media Fees:</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1)</w:t>
      </w:r>
      <w:r w:rsidRPr="006D2C1A">
        <w:rPr>
          <w:rFonts w:ascii="Calibri" w:eastAsia="Times New Roman" w:hAnsi="Calibri" w:cs="Calibri"/>
          <w:color w:val="000000"/>
          <w:sz w:val="23"/>
          <w:szCs w:val="23"/>
        </w:rPr>
        <w:t xml:space="preserve">     Client may change monthly media budgets prior to any given month through written approval subject to the below payment terms</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2)</w:t>
      </w:r>
      <w:r w:rsidRPr="006D2C1A">
        <w:rPr>
          <w:rFonts w:ascii="Calibri" w:eastAsia="Times New Roman" w:hAnsi="Calibri" w:cs="Calibri"/>
          <w:color w:val="000000"/>
          <w:sz w:val="23"/>
          <w:szCs w:val="23"/>
        </w:rPr>
        <w:t xml:space="preserve">     Client will pay media fees directly to the search engines</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3)</w:t>
      </w:r>
      <w:r w:rsidRPr="006D2C1A">
        <w:rPr>
          <w:rFonts w:ascii="Calibri" w:eastAsia="Times New Roman" w:hAnsi="Calibri" w:cs="Calibri"/>
          <w:color w:val="000000"/>
          <w:sz w:val="23"/>
          <w:szCs w:val="23"/>
        </w:rPr>
        <w:t xml:space="preserve">     For media where client does not have direct billing relationship, client will </w:t>
      </w:r>
      <w:r w:rsidRPr="006D2C1A">
        <w:rPr>
          <w:rFonts w:ascii="Calibri" w:eastAsia="Times New Roman" w:hAnsi="Calibri" w:cs="Calibri"/>
          <w:i/>
          <w:iCs/>
          <w:color w:val="000000"/>
          <w:sz w:val="23"/>
          <w:szCs w:val="23"/>
        </w:rPr>
        <w:t>prepay all Search Engine Media Fees</w:t>
      </w:r>
      <w:r w:rsidRPr="006D2C1A">
        <w:rPr>
          <w:rFonts w:ascii="Calibri" w:eastAsia="Times New Roman" w:hAnsi="Calibri" w:cs="Calibri"/>
          <w:color w:val="000000"/>
          <w:sz w:val="23"/>
          <w:szCs w:val="23"/>
        </w:rPr>
        <w:t xml:space="preserve"> to BFO</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(a)   BFO will not place SEM advertising buys buy until payment has been received from Client</w:t>
      </w:r>
    </w:p>
    <w:p w:rsidR="006D2C1A" w:rsidRPr="006D2C1A" w:rsidRDefault="006D2C1A" w:rsidP="006D2C1A">
      <w:pPr>
        <w:spacing w:after="0" w:line="240" w:lineRule="auto"/>
        <w:ind w:left="432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(b)   BFO will invoice Client on a monthly basis 15 days prior to beginning of each month </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4)</w:t>
      </w:r>
      <w:r w:rsidRPr="006D2C1A">
        <w:rPr>
          <w:rFonts w:ascii="Calibri" w:eastAsia="Times New Roman" w:hAnsi="Calibri" w:cs="Calibri"/>
          <w:color w:val="000000"/>
          <w:sz w:val="23"/>
          <w:szCs w:val="23"/>
        </w:rPr>
        <w:t xml:space="preserve">     Invoice will be due upon receipt</w:t>
      </w:r>
    </w:p>
    <w:p w:rsidR="006D2C1A" w:rsidRPr="006D2C1A" w:rsidRDefault="006D2C1A" w:rsidP="006D2C1A">
      <w:pPr>
        <w:spacing w:after="0" w:line="240" w:lineRule="auto"/>
        <w:ind w:left="288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ii.</w:t>
      </w:r>
      <w:r w:rsidRPr="006D2C1A">
        <w:rPr>
          <w:rFonts w:ascii="Calibri" w:eastAsia="Times New Roman" w:hAnsi="Calibri" w:cs="Calibri"/>
          <w:color w:val="000000"/>
          <w:sz w:val="23"/>
          <w:szCs w:val="23"/>
        </w:rPr>
        <w:tab/>
        <w:t>BFO Management Fees:</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1)</w:t>
      </w:r>
      <w:r w:rsidRPr="006D2C1A">
        <w:rPr>
          <w:rFonts w:ascii="Calibri" w:eastAsia="Times New Roman" w:hAnsi="Calibri" w:cs="Calibri"/>
          <w:color w:val="000000"/>
          <w:sz w:val="23"/>
          <w:szCs w:val="23"/>
        </w:rPr>
        <w:t xml:space="preserve">     Management fees will be estimated based on the expected media budget</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2)</w:t>
      </w:r>
      <w:r w:rsidRPr="006D2C1A">
        <w:rPr>
          <w:rFonts w:ascii="Calibri" w:eastAsia="Times New Roman" w:hAnsi="Calibri" w:cs="Calibri"/>
          <w:color w:val="000000"/>
          <w:sz w:val="23"/>
          <w:szCs w:val="23"/>
        </w:rPr>
        <w:t xml:space="preserve">     BFO will perform a quarterly audit of actual media &amp; fees and adjust as necessary</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3)</w:t>
      </w:r>
      <w:r w:rsidRPr="006D2C1A">
        <w:rPr>
          <w:rFonts w:ascii="Calibri" w:eastAsia="Times New Roman" w:hAnsi="Calibri" w:cs="Calibri"/>
          <w:color w:val="000000"/>
          <w:sz w:val="23"/>
          <w:szCs w:val="23"/>
        </w:rPr>
        <w:t xml:space="preserve">     BFO will invoice Client on a monthly basis on or around the 1st of the month</w:t>
      </w:r>
    </w:p>
    <w:p w:rsidR="006D2C1A" w:rsidRPr="006D2C1A" w:rsidRDefault="006D2C1A" w:rsidP="006D2C1A">
      <w:pPr>
        <w:spacing w:after="0" w:line="240" w:lineRule="auto"/>
        <w:ind w:left="3600"/>
        <w:rPr>
          <w:rFonts w:ascii="Times New Roman" w:eastAsia="Times New Roman" w:hAnsi="Times New Roman" w:cs="Times New Roman"/>
          <w:color w:val="000000"/>
          <w:sz w:val="27"/>
          <w:szCs w:val="27"/>
        </w:rPr>
      </w:pPr>
      <w:r w:rsidRPr="006D2C1A">
        <w:rPr>
          <w:rFonts w:ascii="Calibri" w:eastAsia="Times New Roman" w:hAnsi="Calibri" w:cs="Calibri"/>
          <w:b/>
          <w:bCs/>
          <w:color w:val="000000"/>
          <w:sz w:val="23"/>
          <w:szCs w:val="23"/>
        </w:rPr>
        <w:t>4)</w:t>
      </w:r>
      <w:r w:rsidRPr="006D2C1A">
        <w:rPr>
          <w:rFonts w:ascii="Calibri" w:eastAsia="Times New Roman" w:hAnsi="Calibri" w:cs="Calibri"/>
          <w:color w:val="000000"/>
          <w:sz w:val="23"/>
          <w:szCs w:val="23"/>
        </w:rPr>
        <w:t xml:space="preserve">     Invoice will be due within 30 days of receipt</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Arial" w:eastAsia="Times New Roman" w:hAnsi="Arial" w:cs="Arial"/>
          <w:b/>
          <w:bCs/>
          <w:color w:val="00AEEF"/>
          <w:sz w:val="29"/>
          <w:szCs w:val="29"/>
        </w:rPr>
        <w:t>Ongoing Fees &amp; Changes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Additional media budgets may be confirmed and communicated in writing. Ongoing fees are subject to the billing terms in Schedule C and pricing set forth in Schedule B section 1.This pricing does not include the cost of materials needed to produce such advertising campaigns.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If additional services are necessary, we will discuss and agree to incremental fees with Client prior to performing work. </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For work beyond the scope of this SOW, we will provide you with a written estimate for approval prior to initiating and producing work. We will present all online programs, ideas, estimates and production expenses to you prior to execution. All additional work will be executed only after Client’s written approval and pre-payment.  </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29"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Tools / Platforms / Vendors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1) Product Owner to List out all tools, along with logins, etc.</w:t>
      </w:r>
    </w:p>
    <w:tbl>
      <w:tblPr>
        <w:tblW w:w="0" w:type="auto"/>
        <w:tblCellMar>
          <w:top w:w="15" w:type="dxa"/>
          <w:left w:w="15" w:type="dxa"/>
          <w:bottom w:w="15" w:type="dxa"/>
          <w:right w:w="15" w:type="dxa"/>
        </w:tblCellMar>
        <w:tblLook w:val="04A0" w:firstRow="1" w:lastRow="0" w:firstColumn="1" w:lastColumn="0" w:noHBand="0" w:noVBand="1"/>
      </w:tblPr>
      <w:tblGrid>
        <w:gridCol w:w="216"/>
        <w:gridCol w:w="6416"/>
      </w:tblGrid>
      <w:tr w:rsidR="006D2C1A" w:rsidRPr="006D2C1A" w:rsidTr="006D2C1A">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281"/>
              <w:gridCol w:w="1281"/>
              <w:gridCol w:w="1420"/>
              <w:gridCol w:w="2208"/>
            </w:tblGrid>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Calibri" w:eastAsia="Times New Roman" w:hAnsi="Calibri" w:cs="Calibri"/>
                      <w:b/>
                      <w:bCs/>
                      <w:color w:val="000000"/>
                      <w:sz w:val="23"/>
                      <w:szCs w:val="23"/>
                    </w:rPr>
                    <w:t>Vendor/Tool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Calibri" w:eastAsia="Times New Roman" w:hAnsi="Calibri" w:cs="Calibri"/>
                      <w:b/>
                      <w:bCs/>
                      <w:color w:val="000000"/>
                      <w:sz w:val="23"/>
                      <w:szCs w:val="23"/>
                    </w:rPr>
                    <w:t>Login Details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Calibri" w:eastAsia="Times New Roman" w:hAnsi="Calibri" w:cs="Calibri"/>
                      <w:b/>
                      <w:bCs/>
                      <w:color w:val="000000"/>
                      <w:sz w:val="23"/>
                      <w:szCs w:val="23"/>
                    </w:rPr>
                    <w:t>Cost Structure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Calibri" w:eastAsia="Times New Roman" w:hAnsi="Calibri" w:cs="Calibri"/>
                      <w:b/>
                      <w:bCs/>
                      <w:color w:val="000000"/>
                      <w:sz w:val="23"/>
                      <w:szCs w:val="23"/>
                    </w:rPr>
                    <w:t xml:space="preserve">Link to </w:t>
                  </w:r>
                  <w:proofErr w:type="spellStart"/>
                  <w:r w:rsidRPr="006D2C1A">
                    <w:rPr>
                      <w:rFonts w:ascii="Calibri" w:eastAsia="Times New Roman" w:hAnsi="Calibri" w:cs="Calibri"/>
                      <w:b/>
                      <w:bCs/>
                      <w:color w:val="000000"/>
                      <w:sz w:val="23"/>
                      <w:szCs w:val="23"/>
                    </w:rPr>
                    <w:t>Dropbox</w:t>
                  </w:r>
                  <w:proofErr w:type="spellEnd"/>
                  <w:r w:rsidRPr="006D2C1A">
                    <w:rPr>
                      <w:rFonts w:ascii="Calibri" w:eastAsia="Times New Roman" w:hAnsi="Calibri" w:cs="Calibri"/>
                      <w:b/>
                      <w:bCs/>
                      <w:color w:val="000000"/>
                      <w:sz w:val="23"/>
                      <w:szCs w:val="23"/>
                    </w:rPr>
                    <w:t xml:space="preserve"> folder</w:t>
                  </w: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r w:rsidR="006D2C1A" w:rsidRPr="006D2C1A" w:rsidTr="006D2C1A">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D2C1A" w:rsidRPr="006D2C1A" w:rsidRDefault="006D2C1A" w:rsidP="006D2C1A">
                  <w:pPr>
                    <w:spacing w:after="0" w:line="240" w:lineRule="auto"/>
                    <w:rPr>
                      <w:rFonts w:ascii="Times New Roman" w:eastAsia="Times New Roman" w:hAnsi="Times New Roman" w:cs="Times New Roman"/>
                      <w:sz w:val="1"/>
                      <w:szCs w:val="24"/>
                    </w:rPr>
                  </w:pPr>
                </w:p>
              </w:tc>
            </w:tr>
          </w:tbl>
          <w:p w:rsidR="006D2C1A" w:rsidRPr="006D2C1A" w:rsidRDefault="006D2C1A" w:rsidP="006D2C1A">
            <w:pPr>
              <w:spacing w:after="0" w:line="0" w:lineRule="atLeast"/>
              <w:rPr>
                <w:rFonts w:ascii="Times New Roman" w:eastAsia="Times New Roman" w:hAnsi="Times New Roman" w:cs="Times New Roman"/>
                <w:sz w:val="24"/>
                <w:szCs w:val="24"/>
              </w:rPr>
            </w:pPr>
            <w:r w:rsidRPr="006D2C1A">
              <w:rPr>
                <w:rFonts w:ascii="Times New Roman" w:eastAsia="Times New Roman" w:hAnsi="Times New Roman" w:cs="Times New Roman"/>
                <w:sz w:val="24"/>
                <w:szCs w:val="24"/>
              </w:rPr>
              <w:br/>
            </w:r>
          </w:p>
        </w:tc>
      </w:tr>
    </w:tbl>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30"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Project Framework</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1.) Product owner &amp; product supports reviews and defines standards for the below elements.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Length of Discovery/Setup</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Setup Discovery/Setup Process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Timelines/Project Plan</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Engagement processes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Pricing sheet (including staffing cost/hours and tool/hard costs) (if not defined in SOW)</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Service Tiers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Billing Schedule (if not defined in SOW)</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31"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Templates (Saved under product folder in BFO - Products)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 xml:space="preserve">1.) Product Owner to gather existing deliverable templates and provide </w:t>
      </w:r>
      <w:proofErr w:type="spellStart"/>
      <w:r w:rsidRPr="006D2C1A">
        <w:rPr>
          <w:rFonts w:ascii="Calibri" w:eastAsia="Times New Roman" w:hAnsi="Calibri" w:cs="Calibri"/>
          <w:color w:val="CC4125"/>
          <w:sz w:val="18"/>
          <w:szCs w:val="18"/>
        </w:rPr>
        <w:t>Dropbox</w:t>
      </w:r>
      <w:proofErr w:type="spellEnd"/>
      <w:r w:rsidRPr="006D2C1A">
        <w:rPr>
          <w:rFonts w:ascii="Calibri" w:eastAsia="Times New Roman" w:hAnsi="Calibri" w:cs="Calibri"/>
          <w:color w:val="CC4125"/>
          <w:sz w:val="18"/>
          <w:szCs w:val="18"/>
        </w:rPr>
        <w:t xml:space="preserve"> Links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Reports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Super Duper report </w:t>
      </w:r>
      <w:proofErr w:type="gramStart"/>
      <w:r w:rsidRPr="006D2C1A">
        <w:rPr>
          <w:rFonts w:ascii="Calibri" w:eastAsia="Times New Roman" w:hAnsi="Calibri" w:cs="Calibri"/>
          <w:color w:val="000000"/>
          <w:sz w:val="23"/>
          <w:szCs w:val="23"/>
        </w:rPr>
        <w:t>A</w:t>
      </w:r>
      <w:proofErr w:type="gramEnd"/>
      <w:r w:rsidRPr="006D2C1A">
        <w:rPr>
          <w:rFonts w:ascii="Calibri" w:eastAsia="Times New Roman" w:hAnsi="Calibri" w:cs="Calibri"/>
          <w:color w:val="000000"/>
          <w:sz w:val="23"/>
          <w:szCs w:val="23"/>
        </w:rPr>
        <w:t xml:space="preserve"> - </w:t>
      </w:r>
      <w:hyperlink r:id="rId12"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Super Duper report B - </w:t>
      </w:r>
      <w:hyperlink r:id="rId13"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Project Plans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Project Plan A - </w:t>
      </w:r>
      <w:hyperlink r:id="rId14"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Instructions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Instructions for Super Duper report </w:t>
      </w:r>
      <w:proofErr w:type="gramStart"/>
      <w:r w:rsidRPr="006D2C1A">
        <w:rPr>
          <w:rFonts w:ascii="Calibri" w:eastAsia="Times New Roman" w:hAnsi="Calibri" w:cs="Calibri"/>
          <w:color w:val="000000"/>
          <w:sz w:val="23"/>
          <w:szCs w:val="23"/>
        </w:rPr>
        <w:t>A</w:t>
      </w:r>
      <w:proofErr w:type="gramEnd"/>
      <w:r w:rsidRPr="006D2C1A">
        <w:rPr>
          <w:rFonts w:ascii="Calibri" w:eastAsia="Times New Roman" w:hAnsi="Calibri" w:cs="Calibri"/>
          <w:color w:val="000000"/>
          <w:sz w:val="23"/>
          <w:szCs w:val="23"/>
        </w:rPr>
        <w:t xml:space="preserve"> - </w:t>
      </w:r>
      <w:hyperlink r:id="rId15"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Instructions for being awesome - </w:t>
      </w:r>
      <w:hyperlink r:id="rId16" w:history="1">
        <w:r w:rsidRPr="006D2C1A">
          <w:rPr>
            <w:rFonts w:ascii="Calibri" w:eastAsia="Times New Roman" w:hAnsi="Calibri" w:cs="Calibri"/>
            <w:color w:val="1155CC"/>
            <w:sz w:val="23"/>
            <w:szCs w:val="23"/>
            <w:u w:val="single"/>
          </w:rPr>
          <w:t>http://ipsumloremetc</w:t>
        </w:r>
      </w:hyperlink>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32"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lastRenderedPageBreak/>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Outbound Sales Strategy / Lead Gen</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1) Product owner to make an audit template/checklist to use as a sales tool (i.e. what can we do for this lead)</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2) How do we find new clients?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3) Is it a standalone or complementary product?</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4) Is this just for e-commerce?</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Audit Checklist:</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Does client have </w:t>
      </w:r>
      <w:proofErr w:type="gramStart"/>
      <w:r w:rsidRPr="006D2C1A">
        <w:rPr>
          <w:rFonts w:ascii="Calibri" w:eastAsia="Times New Roman" w:hAnsi="Calibri" w:cs="Calibri"/>
          <w:color w:val="000000"/>
          <w:sz w:val="23"/>
          <w:szCs w:val="23"/>
        </w:rPr>
        <w:t>X</w:t>
      </w:r>
      <w:proofErr w:type="gramEnd"/>
      <w:r w:rsidRPr="006D2C1A">
        <w:rPr>
          <w:rFonts w:ascii="Calibri" w:eastAsia="Times New Roman" w:hAnsi="Calibri" w:cs="Calibri"/>
          <w:color w:val="000000"/>
          <w:sz w:val="23"/>
          <w:szCs w:val="23"/>
        </w:rPr>
        <w:t>?</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Do they have B?</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How’s their gram-gram?</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proofErr w:type="gramStart"/>
      <w:r w:rsidRPr="006D2C1A">
        <w:rPr>
          <w:rFonts w:ascii="Calibri" w:eastAsia="Times New Roman" w:hAnsi="Calibri" w:cs="Calibri"/>
          <w:color w:val="000000"/>
          <w:sz w:val="23"/>
          <w:szCs w:val="23"/>
        </w:rPr>
        <w:t>etc</w:t>
      </w:r>
      <w:proofErr w:type="gramEnd"/>
      <w:r w:rsidRPr="006D2C1A">
        <w:rPr>
          <w:rFonts w:ascii="Calibri" w:eastAsia="Times New Roman" w:hAnsi="Calibri" w:cs="Calibri"/>
          <w:color w:val="000000"/>
          <w:sz w:val="23"/>
          <w:szCs w:val="23"/>
        </w:rPr>
        <w:t>.</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Finding New Clients: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proofErr w:type="spellStart"/>
      <w:proofErr w:type="gramStart"/>
      <w:r w:rsidRPr="006D2C1A">
        <w:rPr>
          <w:rFonts w:ascii="Calibri" w:eastAsia="Times New Roman" w:hAnsi="Calibri" w:cs="Calibri"/>
          <w:color w:val="000000"/>
          <w:sz w:val="23"/>
          <w:szCs w:val="23"/>
        </w:rPr>
        <w:t>ipsum</w:t>
      </w:r>
      <w:proofErr w:type="spellEnd"/>
      <w:proofErr w:type="gramEnd"/>
      <w:r w:rsidRPr="006D2C1A">
        <w:rPr>
          <w:rFonts w:ascii="Calibri" w:eastAsia="Times New Roman" w:hAnsi="Calibri" w:cs="Calibri"/>
          <w:color w:val="000000"/>
          <w:sz w:val="23"/>
          <w:szCs w:val="23"/>
        </w:rPr>
        <w:t xml:space="preserve"> </w:t>
      </w:r>
      <w:proofErr w:type="spellStart"/>
      <w:r w:rsidRPr="006D2C1A">
        <w:rPr>
          <w:rFonts w:ascii="Calibri" w:eastAsia="Times New Roman" w:hAnsi="Calibri" w:cs="Calibri"/>
          <w:color w:val="000000"/>
          <w:sz w:val="23"/>
          <w:szCs w:val="23"/>
        </w:rPr>
        <w:t>lorem</w:t>
      </w:r>
      <w:proofErr w:type="spellEnd"/>
      <w:r w:rsidRPr="006D2C1A">
        <w:rPr>
          <w:rFonts w:ascii="Calibri" w:eastAsia="Times New Roman" w:hAnsi="Calibri" w:cs="Calibri"/>
          <w:color w:val="000000"/>
          <w:sz w:val="23"/>
          <w:szCs w:val="23"/>
        </w:rPr>
        <w:t xml:space="preserve"> etc.</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Additional Notes: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 xml:space="preserve">Should be sold as </w:t>
      </w:r>
      <w:proofErr w:type="spellStart"/>
      <w:r w:rsidRPr="006D2C1A">
        <w:rPr>
          <w:rFonts w:ascii="Calibri" w:eastAsia="Times New Roman" w:hAnsi="Calibri" w:cs="Calibri"/>
          <w:color w:val="000000"/>
          <w:sz w:val="23"/>
          <w:szCs w:val="23"/>
        </w:rPr>
        <w:t>xyzlakjafssfa</w:t>
      </w:r>
      <w:proofErr w:type="spellEnd"/>
      <w:r w:rsidRPr="006D2C1A">
        <w:rPr>
          <w:rFonts w:ascii="Calibri" w:eastAsia="Times New Roman" w:hAnsi="Calibri" w:cs="Calibri"/>
          <w:color w:val="000000"/>
          <w:sz w:val="23"/>
          <w:szCs w:val="23"/>
        </w:rPr>
        <w:t xml:space="preserve">, along </w:t>
      </w:r>
      <w:proofErr w:type="gramStart"/>
      <w:r w:rsidRPr="006D2C1A">
        <w:rPr>
          <w:rFonts w:ascii="Calibri" w:eastAsia="Times New Roman" w:hAnsi="Calibri" w:cs="Calibri"/>
          <w:color w:val="000000"/>
          <w:sz w:val="23"/>
          <w:szCs w:val="23"/>
        </w:rPr>
        <w:t>with ;</w:t>
      </w:r>
      <w:proofErr w:type="spellStart"/>
      <w:r w:rsidRPr="006D2C1A">
        <w:rPr>
          <w:rFonts w:ascii="Calibri" w:eastAsia="Times New Roman" w:hAnsi="Calibri" w:cs="Calibri"/>
          <w:color w:val="000000"/>
          <w:sz w:val="23"/>
          <w:szCs w:val="23"/>
        </w:rPr>
        <w:t>lkj</w:t>
      </w:r>
      <w:proofErr w:type="gramEnd"/>
      <w:r w:rsidRPr="006D2C1A">
        <w:rPr>
          <w:rFonts w:ascii="Calibri" w:eastAsia="Times New Roman" w:hAnsi="Calibri" w:cs="Calibri"/>
          <w:color w:val="000000"/>
          <w:sz w:val="23"/>
          <w:szCs w:val="23"/>
        </w:rPr>
        <w:t>;lkjafd</w:t>
      </w:r>
      <w:proofErr w:type="spellEnd"/>
      <w:r w:rsidRPr="006D2C1A">
        <w:rPr>
          <w:rFonts w:ascii="Calibri" w:eastAsia="Times New Roman" w:hAnsi="Calibri" w:cs="Calibri"/>
          <w:color w:val="000000"/>
          <w:sz w:val="23"/>
          <w:szCs w:val="23"/>
        </w:rPr>
        <w:t xml:space="preserve"> but only for </w:t>
      </w:r>
      <w:proofErr w:type="spellStart"/>
      <w:r w:rsidRPr="006D2C1A">
        <w:rPr>
          <w:rFonts w:ascii="Calibri" w:eastAsia="Times New Roman" w:hAnsi="Calibri" w:cs="Calibri"/>
          <w:color w:val="000000"/>
          <w:sz w:val="23"/>
          <w:szCs w:val="23"/>
        </w:rPr>
        <w:t>jlkjlkjlkj</w:t>
      </w:r>
      <w:proofErr w:type="spellEnd"/>
      <w:r w:rsidRPr="006D2C1A">
        <w:rPr>
          <w:rFonts w:ascii="Calibri" w:eastAsia="Times New Roman" w:hAnsi="Calibri" w:cs="Calibri"/>
          <w:color w:val="000000"/>
          <w:sz w:val="23"/>
          <w:szCs w:val="23"/>
        </w:rPr>
        <w:t>.</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33"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Operational Efficiency</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 xml:space="preserve">1) Look at the </w:t>
      </w:r>
      <w:proofErr w:type="spellStart"/>
      <w:r w:rsidRPr="006D2C1A">
        <w:rPr>
          <w:rFonts w:ascii="Calibri" w:eastAsia="Times New Roman" w:hAnsi="Calibri" w:cs="Calibri"/>
          <w:color w:val="CC4125"/>
          <w:sz w:val="18"/>
          <w:szCs w:val="18"/>
        </w:rPr>
        <w:t>subprocesses</w:t>
      </w:r>
      <w:proofErr w:type="spellEnd"/>
      <w:r w:rsidRPr="006D2C1A">
        <w:rPr>
          <w:rFonts w:ascii="Calibri" w:eastAsia="Times New Roman" w:hAnsi="Calibri" w:cs="Calibri"/>
          <w:color w:val="CC4125"/>
          <w:sz w:val="18"/>
          <w:szCs w:val="18"/>
        </w:rPr>
        <w:t>/reports/etc. that we can offshore</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We can/should outsource the following elements of this product:</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Reviews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Monitoring</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Report X</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Bid/Bud type 1</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proofErr w:type="gramStart"/>
      <w:r w:rsidRPr="006D2C1A">
        <w:rPr>
          <w:rFonts w:ascii="Calibri" w:eastAsia="Times New Roman" w:hAnsi="Calibri" w:cs="Calibri"/>
          <w:color w:val="000000"/>
          <w:sz w:val="23"/>
          <w:szCs w:val="23"/>
        </w:rPr>
        <w:t>etc</w:t>
      </w:r>
      <w:proofErr w:type="gramEnd"/>
      <w:r w:rsidRPr="006D2C1A">
        <w:rPr>
          <w:rFonts w:ascii="Calibri" w:eastAsia="Times New Roman" w:hAnsi="Calibri" w:cs="Calibri"/>
          <w:color w:val="000000"/>
          <w:sz w:val="23"/>
          <w:szCs w:val="23"/>
        </w:rPr>
        <w:t>.</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34"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Product Education Guide</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1) Product Owner to review 3rd party resources &amp; training docs, as well as competitive research/analysis. (</w:t>
      </w:r>
      <w:proofErr w:type="gramStart"/>
      <w:r w:rsidRPr="006D2C1A">
        <w:rPr>
          <w:rFonts w:ascii="Calibri" w:eastAsia="Times New Roman" w:hAnsi="Calibri" w:cs="Calibri"/>
          <w:color w:val="000000"/>
          <w:sz w:val="23"/>
          <w:szCs w:val="23"/>
        </w:rPr>
        <w:t>e.g</w:t>
      </w:r>
      <w:proofErr w:type="gramEnd"/>
      <w:r w:rsidRPr="006D2C1A">
        <w:rPr>
          <w:rFonts w:ascii="Calibri" w:eastAsia="Times New Roman" w:hAnsi="Calibri" w:cs="Calibri"/>
          <w:color w:val="000000"/>
          <w:sz w:val="23"/>
          <w:szCs w:val="23"/>
        </w:rPr>
        <w:t>. Market Motive, etc.)</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2) For any competitive research, note any items that we can incorporate to our own processes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3) Put together in a product education guide/</w:t>
      </w:r>
      <w:proofErr w:type="spellStart"/>
      <w:r w:rsidRPr="006D2C1A">
        <w:rPr>
          <w:rFonts w:ascii="Calibri" w:eastAsia="Times New Roman" w:hAnsi="Calibri" w:cs="Calibri"/>
          <w:color w:val="000000"/>
          <w:sz w:val="23"/>
          <w:szCs w:val="23"/>
        </w:rPr>
        <w:t>ToC</w:t>
      </w:r>
      <w:proofErr w:type="spellEnd"/>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4) Include at least 5 links to full articles/webinars/</w:t>
      </w:r>
      <w:proofErr w:type="spellStart"/>
      <w:r w:rsidRPr="006D2C1A">
        <w:rPr>
          <w:rFonts w:ascii="Calibri" w:eastAsia="Times New Roman" w:hAnsi="Calibri" w:cs="Calibri"/>
          <w:color w:val="000000"/>
          <w:sz w:val="23"/>
          <w:szCs w:val="23"/>
        </w:rPr>
        <w:t>etc</w:t>
      </w:r>
      <w:proofErr w:type="spellEnd"/>
      <w:r w:rsidRPr="006D2C1A">
        <w:rPr>
          <w:rFonts w:ascii="Calibri" w:eastAsia="Times New Roman" w:hAnsi="Calibri" w:cs="Calibri"/>
          <w:color w:val="000000"/>
          <w:sz w:val="23"/>
          <w:szCs w:val="23"/>
        </w:rPr>
        <w:t xml:space="preserve"> and a synopsis of each</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Concept is starting from a basic understanding of the process and turning into advanced knowledge share</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Table of Contents for Planned Product Education:</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Basic Assumptions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New Stuff for 2012</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How to do DEF in ABC</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r w:rsidRPr="006D2C1A">
        <w:rPr>
          <w:rFonts w:ascii="Calibri" w:eastAsia="Times New Roman" w:hAnsi="Calibri" w:cs="Calibri"/>
          <w:color w:val="000000"/>
          <w:sz w:val="23"/>
          <w:szCs w:val="23"/>
        </w:rPr>
        <w:t>Competitive Research Sources</w:t>
      </w:r>
    </w:p>
    <w:p w:rsidR="006D2C1A" w:rsidRPr="006D2C1A" w:rsidRDefault="006D2C1A" w:rsidP="006D2C1A">
      <w:pPr>
        <w:spacing w:after="0" w:line="240" w:lineRule="auto"/>
        <w:ind w:left="1440"/>
        <w:rPr>
          <w:rFonts w:ascii="Times New Roman" w:eastAsia="Times New Roman" w:hAnsi="Times New Roman" w:cs="Times New Roman"/>
          <w:color w:val="000000"/>
          <w:sz w:val="27"/>
          <w:szCs w:val="27"/>
        </w:rPr>
      </w:pPr>
      <w:proofErr w:type="gramStart"/>
      <w:r w:rsidRPr="006D2C1A">
        <w:rPr>
          <w:rFonts w:ascii="Calibri" w:eastAsia="Times New Roman" w:hAnsi="Calibri" w:cs="Calibri"/>
          <w:color w:val="000000"/>
          <w:sz w:val="23"/>
          <w:szCs w:val="23"/>
        </w:rPr>
        <w:t>etc</w:t>
      </w:r>
      <w:proofErr w:type="gramEnd"/>
      <w:r w:rsidRPr="006D2C1A">
        <w:rPr>
          <w:rFonts w:ascii="Calibri" w:eastAsia="Times New Roman" w:hAnsi="Calibri" w:cs="Calibri"/>
          <w:color w:val="000000"/>
          <w:sz w:val="23"/>
          <w:szCs w:val="23"/>
        </w:rPr>
        <w:t>..</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35"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3"/>
          <w:szCs w:val="23"/>
        </w:rPr>
        <w:t>Cross-Selling</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1.) Product Owner to develop a base level mini-audit to identify opportunities for cross/up-sells</w:t>
      </w: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color w:val="CC4125"/>
          <w:sz w:val="18"/>
          <w:szCs w:val="18"/>
        </w:rPr>
        <w:t>2.) Product Owner to compile information for inclusion in sales materials</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How do we determine clients that this can be cross-sold to?</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ind w:left="720"/>
        <w:rPr>
          <w:rFonts w:ascii="Times New Roman" w:eastAsia="Times New Roman" w:hAnsi="Times New Roman" w:cs="Times New Roman"/>
          <w:color w:val="000000"/>
          <w:sz w:val="27"/>
          <w:szCs w:val="27"/>
        </w:rPr>
      </w:pPr>
      <w:r w:rsidRPr="006D2C1A">
        <w:rPr>
          <w:rFonts w:ascii="Calibri" w:eastAsia="Times New Roman" w:hAnsi="Calibri" w:cs="Calibri"/>
          <w:b/>
          <w:bCs/>
          <w:i/>
          <w:iCs/>
          <w:color w:val="000000"/>
          <w:sz w:val="23"/>
          <w:szCs w:val="23"/>
        </w:rPr>
        <w:t>How would/should we pitch it?</w:t>
      </w:r>
    </w:p>
    <w:p w:rsidR="006D2C1A" w:rsidRPr="006D2C1A" w:rsidRDefault="006D2C1A" w:rsidP="006D2C1A">
      <w:pPr>
        <w:spacing w:after="0" w:line="240" w:lineRule="auto"/>
        <w:rPr>
          <w:rFonts w:ascii="Times New Roman" w:eastAsia="Times New Roman" w:hAnsi="Times New Roman" w:cs="Times New Roman"/>
          <w:color w:val="000000"/>
          <w:sz w:val="27"/>
          <w:szCs w:val="27"/>
        </w:rPr>
      </w:pP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pict>
          <v:rect id="_x0000_i1036" style="width:0;height:1.5pt" o:hralign="center" o:hrstd="t" o:hr="t" fillcolor="#a0a0a0" stroked="f"/>
        </w:pict>
      </w:r>
    </w:p>
    <w:p w:rsidR="006D2C1A" w:rsidRPr="006D2C1A" w:rsidRDefault="006D2C1A" w:rsidP="006D2C1A">
      <w:pPr>
        <w:spacing w:after="0" w:line="240" w:lineRule="auto"/>
        <w:rPr>
          <w:rFonts w:ascii="Times New Roman" w:eastAsia="Times New Roman" w:hAnsi="Times New Roman" w:cs="Times New Roman"/>
          <w:color w:val="000000"/>
          <w:sz w:val="27"/>
          <w:szCs w:val="27"/>
        </w:rPr>
      </w:pPr>
      <w:r w:rsidRPr="006D2C1A">
        <w:rPr>
          <w:rFonts w:ascii="Times New Roman" w:eastAsia="Times New Roman" w:hAnsi="Times New Roman" w:cs="Times New Roman"/>
          <w:color w:val="000000"/>
          <w:sz w:val="27"/>
          <w:szCs w:val="27"/>
        </w:rPr>
        <w:br/>
      </w:r>
    </w:p>
    <w:p w:rsidR="006D2C1A" w:rsidRPr="006D2C1A" w:rsidRDefault="006D2C1A" w:rsidP="006D2C1A">
      <w:pPr>
        <w:spacing w:after="0" w:line="240" w:lineRule="auto"/>
        <w:jc w:val="center"/>
        <w:rPr>
          <w:rFonts w:ascii="Times New Roman" w:eastAsia="Times New Roman" w:hAnsi="Times New Roman" w:cs="Times New Roman"/>
          <w:color w:val="000000"/>
          <w:sz w:val="27"/>
          <w:szCs w:val="27"/>
        </w:rPr>
      </w:pPr>
      <w:r w:rsidRPr="006D2C1A">
        <w:rPr>
          <w:rFonts w:ascii="Calibri" w:eastAsia="Times New Roman" w:hAnsi="Calibri" w:cs="Calibri"/>
          <w:b/>
          <w:bCs/>
          <w:color w:val="073763"/>
          <w:sz w:val="29"/>
          <w:szCs w:val="29"/>
        </w:rPr>
        <w:t xml:space="preserve">You have reached the end of the Product Spec Sheet for this Product </w:t>
      </w:r>
      <w:r w:rsidRPr="006D2C1A">
        <w:rPr>
          <w:rFonts w:ascii="Calibri" w:eastAsia="Times New Roman" w:hAnsi="Calibri" w:cs="Calibri"/>
          <w:b/>
          <w:bCs/>
          <w:color w:val="073763"/>
          <w:sz w:val="18"/>
          <w:szCs w:val="18"/>
        </w:rPr>
        <w:t>(congrats!)</w:t>
      </w:r>
    </w:p>
    <w:p w:rsidR="009F2656" w:rsidRDefault="006D2C1A" w:rsidP="006D2C1A">
      <w:r w:rsidRPr="006D2C1A">
        <w:rPr>
          <w:rFonts w:ascii="Times New Roman" w:eastAsia="Times New Roman" w:hAnsi="Times New Roman" w:cs="Times New Roman"/>
          <w:color w:val="000000"/>
          <w:sz w:val="27"/>
          <w:szCs w:val="27"/>
        </w:rPr>
        <w:br/>
      </w:r>
      <w:r w:rsidRPr="006D2C1A">
        <w:rPr>
          <w:rFonts w:ascii="Calibri" w:eastAsia="Times New Roman" w:hAnsi="Calibri" w:cs="Calibri"/>
          <w:b/>
          <w:bCs/>
          <w:color w:val="000000"/>
          <w:sz w:val="24"/>
          <w:szCs w:val="24"/>
        </w:rPr>
        <w:t>Next Steps</w:t>
      </w:r>
      <w:proofErr w:type="gramStart"/>
      <w:r w:rsidRPr="006D2C1A">
        <w:rPr>
          <w:rFonts w:ascii="Calibri" w:eastAsia="Times New Roman" w:hAnsi="Calibri" w:cs="Calibri"/>
          <w:b/>
          <w:bCs/>
          <w:color w:val="000000"/>
          <w:sz w:val="24"/>
          <w:szCs w:val="24"/>
        </w:rPr>
        <w:t>:</w:t>
      </w:r>
      <w:proofErr w:type="gramEnd"/>
      <w:r w:rsidRPr="006D2C1A">
        <w:rPr>
          <w:rFonts w:ascii="Times New Roman" w:eastAsia="Times New Roman" w:hAnsi="Times New Roman" w:cs="Times New Roman"/>
          <w:color w:val="000000"/>
          <w:sz w:val="27"/>
          <w:szCs w:val="27"/>
        </w:rPr>
        <w:br/>
      </w:r>
      <w:r w:rsidRPr="006D2C1A">
        <w:rPr>
          <w:rFonts w:ascii="Calibri" w:eastAsia="Times New Roman" w:hAnsi="Calibri" w:cs="Calibri"/>
          <w:color w:val="000000"/>
          <w:sz w:val="24"/>
          <w:szCs w:val="24"/>
        </w:rPr>
        <w:t>1.)   Rename this sheet and append “ - DONE” at the end. (</w:t>
      </w:r>
      <w:proofErr w:type="gramStart"/>
      <w:r w:rsidRPr="006D2C1A">
        <w:rPr>
          <w:rFonts w:ascii="Calibri" w:eastAsia="Times New Roman" w:hAnsi="Calibri" w:cs="Calibri"/>
          <w:color w:val="000000"/>
          <w:sz w:val="24"/>
          <w:szCs w:val="24"/>
        </w:rPr>
        <w:t>e.g</w:t>
      </w:r>
      <w:proofErr w:type="gramEnd"/>
      <w:r w:rsidRPr="006D2C1A">
        <w:rPr>
          <w:rFonts w:ascii="Calibri" w:eastAsia="Times New Roman" w:hAnsi="Calibri" w:cs="Calibri"/>
          <w:color w:val="000000"/>
          <w:sz w:val="24"/>
          <w:szCs w:val="24"/>
        </w:rPr>
        <w:t>. SEO Product Spec Sheet - DONE)</w:t>
      </w:r>
      <w:r w:rsidRPr="006D2C1A">
        <w:rPr>
          <w:rFonts w:ascii="Times New Roman" w:eastAsia="Times New Roman" w:hAnsi="Times New Roman" w:cs="Times New Roman"/>
          <w:color w:val="000000"/>
          <w:sz w:val="27"/>
          <w:szCs w:val="27"/>
        </w:rPr>
        <w:br/>
      </w:r>
      <w:r w:rsidRPr="006D2C1A">
        <w:rPr>
          <w:rFonts w:ascii="Calibri" w:eastAsia="Times New Roman" w:hAnsi="Calibri" w:cs="Calibri"/>
          <w:color w:val="000000"/>
          <w:sz w:val="24"/>
          <w:szCs w:val="24"/>
        </w:rPr>
        <w:t xml:space="preserve">2.)   Ping </w:t>
      </w:r>
      <w:proofErr w:type="spellStart"/>
      <w:r w:rsidRPr="006D2C1A">
        <w:rPr>
          <w:rFonts w:ascii="Calibri" w:eastAsia="Times New Roman" w:hAnsi="Calibri" w:cs="Calibri"/>
          <w:color w:val="000000"/>
          <w:sz w:val="24"/>
          <w:szCs w:val="24"/>
        </w:rPr>
        <w:t>Theron</w:t>
      </w:r>
      <w:proofErr w:type="spellEnd"/>
      <w:r w:rsidRPr="006D2C1A">
        <w:rPr>
          <w:rFonts w:ascii="Calibri" w:eastAsia="Times New Roman" w:hAnsi="Calibri" w:cs="Calibri"/>
          <w:color w:val="000000"/>
          <w:sz w:val="24"/>
          <w:szCs w:val="24"/>
        </w:rPr>
        <w:t>, who will organize a meeting between selected people to review this and edit with you, before we start organizing the collateral that this entails (</w:t>
      </w:r>
      <w:proofErr w:type="spellStart"/>
      <w:proofErr w:type="gramStart"/>
      <w:r w:rsidRPr="006D2C1A">
        <w:rPr>
          <w:rFonts w:ascii="Calibri" w:eastAsia="Times New Roman" w:hAnsi="Calibri" w:cs="Calibri"/>
          <w:color w:val="000000"/>
          <w:sz w:val="24"/>
          <w:szCs w:val="24"/>
        </w:rPr>
        <w:t>pow</w:t>
      </w:r>
      <w:proofErr w:type="spellEnd"/>
      <w:proofErr w:type="gramEnd"/>
    </w:p>
    <w:sectPr w:rsidR="009F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1A"/>
    <w:rsid w:val="006D2C1A"/>
    <w:rsid w:val="009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C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C1A"/>
    <w:rPr>
      <w:color w:val="0000FF"/>
      <w:u w:val="single"/>
    </w:rPr>
  </w:style>
  <w:style w:type="character" w:customStyle="1" w:styleId="apple-tab-span">
    <w:name w:val="apple-tab-span"/>
    <w:basedOn w:val="DefaultParagraphFont"/>
    <w:rsid w:val="006D2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C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C1A"/>
    <w:rPr>
      <w:color w:val="0000FF"/>
      <w:u w:val="single"/>
    </w:rPr>
  </w:style>
  <w:style w:type="character" w:customStyle="1" w:styleId="apple-tab-span">
    <w:name w:val="apple-tab-span"/>
    <w:basedOn w:val="DefaultParagraphFont"/>
    <w:rsid w:val="006D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641">
      <w:bodyDiv w:val="1"/>
      <w:marLeft w:val="0"/>
      <w:marRight w:val="0"/>
      <w:marTop w:val="0"/>
      <w:marBottom w:val="0"/>
      <w:divBdr>
        <w:top w:val="none" w:sz="0" w:space="0" w:color="auto"/>
        <w:left w:val="none" w:sz="0" w:space="0" w:color="auto"/>
        <w:bottom w:val="none" w:sz="0" w:space="0" w:color="auto"/>
        <w:right w:val="none" w:sz="0" w:space="0" w:color="auto"/>
      </w:divBdr>
      <w:divsChild>
        <w:div w:id="1442186267">
          <w:marLeft w:val="0"/>
          <w:marRight w:val="0"/>
          <w:marTop w:val="0"/>
          <w:marBottom w:val="0"/>
          <w:divBdr>
            <w:top w:val="none" w:sz="0" w:space="0" w:color="auto"/>
            <w:left w:val="none" w:sz="0" w:space="0" w:color="auto"/>
            <w:bottom w:val="none" w:sz="0" w:space="0" w:color="auto"/>
            <w:right w:val="none" w:sz="0" w:space="0" w:color="auto"/>
          </w:divBdr>
          <w:divsChild>
            <w:div w:id="850409574">
              <w:marLeft w:val="0"/>
              <w:marRight w:val="0"/>
              <w:marTop w:val="0"/>
              <w:marBottom w:val="0"/>
              <w:divBdr>
                <w:top w:val="none" w:sz="0" w:space="0" w:color="auto"/>
                <w:left w:val="none" w:sz="0" w:space="0" w:color="auto"/>
                <w:bottom w:val="none" w:sz="0" w:space="0" w:color="auto"/>
                <w:right w:val="none" w:sz="0" w:space="0" w:color="auto"/>
              </w:divBdr>
            </w:div>
          </w:divsChild>
        </w:div>
        <w:div w:id="1338535106">
          <w:marLeft w:val="0"/>
          <w:marRight w:val="0"/>
          <w:marTop w:val="0"/>
          <w:marBottom w:val="0"/>
          <w:divBdr>
            <w:top w:val="none" w:sz="0" w:space="0" w:color="auto"/>
            <w:left w:val="none" w:sz="0" w:space="0" w:color="auto"/>
            <w:bottom w:val="none" w:sz="0" w:space="0" w:color="auto"/>
            <w:right w:val="none" w:sz="0" w:space="0" w:color="auto"/>
          </w:divBdr>
          <w:divsChild>
            <w:div w:id="16152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umloremetc/" TargetMode="External"/><Relationship Id="rId13" Type="http://schemas.openxmlformats.org/officeDocument/2006/relationships/hyperlink" Target="http://ipsumloremet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jaksdjfkjjajfda/" TargetMode="External"/><Relationship Id="rId12" Type="http://schemas.openxmlformats.org/officeDocument/2006/relationships/hyperlink" Target="http://ipsumloremet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psumloremetc/" TargetMode="External"/><Relationship Id="rId1" Type="http://schemas.openxmlformats.org/officeDocument/2006/relationships/styles" Target="styles.xml"/><Relationship Id="rId6" Type="http://schemas.openxmlformats.org/officeDocument/2006/relationships/hyperlink" Target="http://ipsumloremetc/" TargetMode="External"/><Relationship Id="rId11" Type="http://schemas.openxmlformats.org/officeDocument/2006/relationships/hyperlink" Target="http://ipsumloremetc/" TargetMode="External"/><Relationship Id="rId5" Type="http://schemas.openxmlformats.org/officeDocument/2006/relationships/hyperlink" Target="http://ipsumloremetc/" TargetMode="External"/><Relationship Id="rId15" Type="http://schemas.openxmlformats.org/officeDocument/2006/relationships/hyperlink" Target="http://ipsumloremetc/" TargetMode="External"/><Relationship Id="rId10" Type="http://schemas.openxmlformats.org/officeDocument/2006/relationships/hyperlink" Target="http://ipsumloremetc/" TargetMode="External"/><Relationship Id="rId4" Type="http://schemas.openxmlformats.org/officeDocument/2006/relationships/webSettings" Target="webSettings.xml"/><Relationship Id="rId9" Type="http://schemas.openxmlformats.org/officeDocument/2006/relationships/hyperlink" Target="http://ipsumloremetc/" TargetMode="External"/><Relationship Id="rId14" Type="http://schemas.openxmlformats.org/officeDocument/2006/relationships/hyperlink" Target="http://ipsumlorem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2012-06-18T22:04:00Z</dcterms:created>
  <dcterms:modified xsi:type="dcterms:W3CDTF">2012-06-18T22:09:00Z</dcterms:modified>
</cp:coreProperties>
</file>